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129" w:rsidRPr="008564E2" w:rsidRDefault="00EC12F7">
      <w:pPr>
        <w:rPr>
          <w:b/>
        </w:rPr>
      </w:pPr>
      <w:r w:rsidRPr="008564E2">
        <w:rPr>
          <w:b/>
        </w:rPr>
        <w:t>Appendix A1</w:t>
      </w:r>
      <w:r w:rsidR="008564E2" w:rsidRPr="008564E2">
        <w:rPr>
          <w:b/>
        </w:rPr>
        <w:t>)</w:t>
      </w:r>
    </w:p>
    <w:p w:rsidR="00EC12F7" w:rsidRPr="000C1218" w:rsidRDefault="001E510B">
      <w:pPr>
        <w:rPr>
          <w:rFonts w:ascii="Arial" w:hAnsi="Arial" w:cs="Arial"/>
          <w:b/>
          <w:sz w:val="20"/>
          <w:szCs w:val="20"/>
        </w:rPr>
      </w:pPr>
      <w:r w:rsidRPr="000C1218">
        <w:rPr>
          <w:rFonts w:ascii="Arial" w:hAnsi="Arial" w:cs="Arial"/>
          <w:b/>
          <w:sz w:val="20"/>
          <w:szCs w:val="20"/>
        </w:rPr>
        <w:t>Titration</w:t>
      </w:r>
      <w:r w:rsidR="008564E2" w:rsidRPr="000C1218">
        <w:rPr>
          <w:rFonts w:ascii="Arial" w:hAnsi="Arial" w:cs="Arial"/>
          <w:b/>
          <w:sz w:val="20"/>
          <w:szCs w:val="20"/>
        </w:rPr>
        <w:t xml:space="preserve"> Curve</w:t>
      </w:r>
      <w:r w:rsidR="008734E8" w:rsidRPr="000C1218">
        <w:rPr>
          <w:rFonts w:ascii="Arial" w:hAnsi="Arial" w:cs="Arial"/>
          <w:b/>
          <w:sz w:val="20"/>
          <w:szCs w:val="20"/>
        </w:rPr>
        <w:t>s</w:t>
      </w:r>
      <w:r w:rsidR="008564E2" w:rsidRPr="000C1218">
        <w:rPr>
          <w:rFonts w:ascii="Arial" w:hAnsi="Arial" w:cs="Arial"/>
          <w:b/>
          <w:sz w:val="20"/>
          <w:szCs w:val="20"/>
        </w:rPr>
        <w:t xml:space="preserve"> of Strong acid/S</w:t>
      </w:r>
      <w:r w:rsidR="00EC12F7" w:rsidRPr="000C1218">
        <w:rPr>
          <w:rFonts w:ascii="Arial" w:hAnsi="Arial" w:cs="Arial"/>
          <w:b/>
          <w:sz w:val="20"/>
          <w:szCs w:val="20"/>
        </w:rPr>
        <w:t>trong base</w:t>
      </w:r>
      <w:r w:rsidR="008564E2" w:rsidRPr="000C1218">
        <w:rPr>
          <w:rFonts w:ascii="Arial" w:hAnsi="Arial" w:cs="Arial"/>
          <w:b/>
          <w:sz w:val="20"/>
          <w:szCs w:val="20"/>
        </w:rPr>
        <w:t xml:space="preserve"> and </w:t>
      </w:r>
      <w:proofErr w:type="gramStart"/>
      <w:r w:rsidR="008564E2" w:rsidRPr="000C1218">
        <w:rPr>
          <w:rFonts w:ascii="Arial" w:hAnsi="Arial" w:cs="Arial"/>
          <w:b/>
          <w:sz w:val="20"/>
          <w:szCs w:val="20"/>
        </w:rPr>
        <w:t>Weak</w:t>
      </w:r>
      <w:proofErr w:type="gramEnd"/>
      <w:r w:rsidR="008564E2" w:rsidRPr="000C1218">
        <w:rPr>
          <w:rFonts w:ascii="Arial" w:hAnsi="Arial" w:cs="Arial"/>
          <w:b/>
          <w:sz w:val="20"/>
          <w:szCs w:val="20"/>
        </w:rPr>
        <w:t xml:space="preserve"> acid/Strong base</w:t>
      </w:r>
      <w:r w:rsidR="008734E8" w:rsidRPr="000C1218">
        <w:rPr>
          <w:rFonts w:ascii="Arial" w:hAnsi="Arial" w:cs="Arial"/>
          <w:b/>
          <w:sz w:val="20"/>
          <w:szCs w:val="20"/>
        </w:rPr>
        <w:t xml:space="preserve"> titrations</w:t>
      </w:r>
    </w:p>
    <w:p w:rsidR="00BE6952" w:rsidRPr="000C1218" w:rsidRDefault="00BE6952" w:rsidP="00BE6952">
      <w:pPr>
        <w:pStyle w:val="ListParagraph"/>
        <w:numPr>
          <w:ilvl w:val="0"/>
          <w:numId w:val="2"/>
        </w:numPr>
        <w:rPr>
          <w:rFonts w:ascii="Arial" w:hAnsi="Arial" w:cs="Arial"/>
          <w:i/>
          <w:sz w:val="20"/>
          <w:szCs w:val="20"/>
        </w:rPr>
      </w:pPr>
      <w:r w:rsidRPr="000C1218">
        <w:rPr>
          <w:rFonts w:ascii="Arial" w:hAnsi="Arial" w:cs="Arial"/>
          <w:i/>
          <w:sz w:val="20"/>
          <w:szCs w:val="20"/>
        </w:rPr>
        <w:t>Strong acid/strong base</w:t>
      </w:r>
    </w:p>
    <w:p w:rsidR="007D7847" w:rsidRPr="000C1218" w:rsidRDefault="00BE6952" w:rsidP="007D7847">
      <w:pPr>
        <w:pStyle w:val="ListParagraph"/>
        <w:numPr>
          <w:ilvl w:val="0"/>
          <w:numId w:val="1"/>
        </w:numPr>
        <w:rPr>
          <w:rFonts w:ascii="Arial" w:hAnsi="Arial" w:cs="Arial"/>
          <w:sz w:val="20"/>
          <w:szCs w:val="20"/>
        </w:rPr>
      </w:pPr>
      <w:r w:rsidRPr="000C1218">
        <w:rPr>
          <w:rFonts w:ascii="Arial" w:hAnsi="Arial" w:cs="Arial"/>
          <w:sz w:val="20"/>
          <w:szCs w:val="20"/>
        </w:rPr>
        <w:t>What do we plot of the x-axis</w:t>
      </w:r>
      <w:r w:rsidR="007D7847" w:rsidRPr="000C1218">
        <w:rPr>
          <w:rFonts w:ascii="Arial" w:hAnsi="Arial" w:cs="Arial"/>
          <w:sz w:val="20"/>
          <w:szCs w:val="20"/>
        </w:rPr>
        <w:t>? What do we plot of the y-axis</w:t>
      </w:r>
    </w:p>
    <w:p w:rsidR="007D7847" w:rsidRPr="000C1218" w:rsidRDefault="007D7847" w:rsidP="007D7847">
      <w:pPr>
        <w:pStyle w:val="ListParagraph"/>
        <w:numPr>
          <w:ilvl w:val="0"/>
          <w:numId w:val="4"/>
        </w:numPr>
        <w:rPr>
          <w:rFonts w:ascii="Arial" w:hAnsi="Arial" w:cs="Arial"/>
          <w:i/>
          <w:sz w:val="20"/>
          <w:szCs w:val="20"/>
        </w:rPr>
      </w:pPr>
      <w:r w:rsidRPr="000C1218">
        <w:rPr>
          <w:rFonts w:ascii="Arial" w:hAnsi="Arial" w:cs="Arial"/>
          <w:i/>
          <w:sz w:val="20"/>
          <w:szCs w:val="20"/>
        </w:rPr>
        <w:t xml:space="preserve">Titrant volume on the </w:t>
      </w:r>
      <w:r w:rsidRPr="000C1218">
        <w:rPr>
          <w:rFonts w:ascii="Arial" w:hAnsi="Arial" w:cs="Arial"/>
          <w:i/>
          <w:iCs/>
          <w:sz w:val="20"/>
          <w:szCs w:val="20"/>
        </w:rPr>
        <w:t>x</w:t>
      </w:r>
      <w:r w:rsidRPr="000C1218">
        <w:rPr>
          <w:rFonts w:ascii="Arial" w:hAnsi="Arial" w:cs="Arial"/>
          <w:i/>
          <w:sz w:val="20"/>
          <w:szCs w:val="20"/>
        </w:rPr>
        <w:t xml:space="preserve">-axis and pH on the </w:t>
      </w:r>
      <w:r w:rsidRPr="000C1218">
        <w:rPr>
          <w:rFonts w:ascii="Arial" w:hAnsi="Arial" w:cs="Arial"/>
          <w:i/>
          <w:iCs/>
          <w:sz w:val="20"/>
          <w:szCs w:val="20"/>
        </w:rPr>
        <w:t>y</w:t>
      </w:r>
      <w:r w:rsidRPr="000C1218">
        <w:rPr>
          <w:rFonts w:ascii="Arial" w:hAnsi="Arial" w:cs="Arial"/>
          <w:i/>
          <w:sz w:val="20"/>
          <w:szCs w:val="20"/>
        </w:rPr>
        <w:t>-axis</w:t>
      </w:r>
    </w:p>
    <w:p w:rsidR="00BE6952" w:rsidRPr="000C1218" w:rsidRDefault="00BE6952" w:rsidP="00BE6952">
      <w:pPr>
        <w:pStyle w:val="ListParagraph"/>
        <w:numPr>
          <w:ilvl w:val="0"/>
          <w:numId w:val="1"/>
        </w:numPr>
        <w:rPr>
          <w:rFonts w:ascii="Arial" w:hAnsi="Arial" w:cs="Arial"/>
          <w:sz w:val="20"/>
          <w:szCs w:val="20"/>
        </w:rPr>
      </w:pPr>
      <w:r w:rsidRPr="000C1218">
        <w:rPr>
          <w:rFonts w:ascii="Arial" w:hAnsi="Arial" w:cs="Arial"/>
          <w:sz w:val="20"/>
          <w:szCs w:val="20"/>
        </w:rPr>
        <w:t xml:space="preserve">If we are titrating a solution of HCl with known molarity with a solution of NaOH with </w:t>
      </w:r>
      <w:r w:rsidR="001E510B" w:rsidRPr="000C1218">
        <w:rPr>
          <w:rFonts w:ascii="Arial" w:hAnsi="Arial" w:cs="Arial"/>
          <w:sz w:val="20"/>
          <w:szCs w:val="20"/>
        </w:rPr>
        <w:t>unknown</w:t>
      </w:r>
      <w:r w:rsidRPr="000C1218">
        <w:rPr>
          <w:rFonts w:ascii="Arial" w:hAnsi="Arial" w:cs="Arial"/>
          <w:sz w:val="20"/>
          <w:szCs w:val="20"/>
        </w:rPr>
        <w:t xml:space="preserve"> molarity, which solution will our titration curve represent?</w:t>
      </w:r>
    </w:p>
    <w:p w:rsidR="007D7847" w:rsidRPr="000C1218" w:rsidRDefault="007D7847" w:rsidP="007D7847">
      <w:pPr>
        <w:pStyle w:val="ListParagraph"/>
        <w:numPr>
          <w:ilvl w:val="0"/>
          <w:numId w:val="5"/>
        </w:numPr>
        <w:rPr>
          <w:rFonts w:ascii="Arial" w:hAnsi="Arial" w:cs="Arial"/>
          <w:i/>
          <w:sz w:val="20"/>
          <w:szCs w:val="20"/>
        </w:rPr>
      </w:pPr>
      <w:r w:rsidRPr="000C1218">
        <w:rPr>
          <w:rFonts w:ascii="Arial" w:hAnsi="Arial" w:cs="Arial"/>
          <w:i/>
          <w:sz w:val="20"/>
          <w:szCs w:val="20"/>
        </w:rPr>
        <w:t>The titration curve serves to profile the unknown solution</w:t>
      </w:r>
    </w:p>
    <w:p w:rsidR="00BE6952" w:rsidRPr="000C1218" w:rsidRDefault="00BE6952" w:rsidP="00BE6952">
      <w:pPr>
        <w:pStyle w:val="ListParagraph"/>
        <w:numPr>
          <w:ilvl w:val="0"/>
          <w:numId w:val="1"/>
        </w:numPr>
        <w:rPr>
          <w:rFonts w:ascii="Arial" w:hAnsi="Arial" w:cs="Arial"/>
          <w:sz w:val="20"/>
          <w:szCs w:val="20"/>
        </w:rPr>
      </w:pPr>
      <w:r w:rsidRPr="000C1218">
        <w:rPr>
          <w:rFonts w:ascii="Arial" w:hAnsi="Arial" w:cs="Arial"/>
          <w:sz w:val="20"/>
          <w:szCs w:val="20"/>
        </w:rPr>
        <w:t>Locate the region of the curve where the equivalence point would be.</w:t>
      </w:r>
    </w:p>
    <w:p w:rsidR="007D7847" w:rsidRPr="000C1218" w:rsidRDefault="007D7847" w:rsidP="007D7847">
      <w:pPr>
        <w:pStyle w:val="ListParagraph"/>
        <w:numPr>
          <w:ilvl w:val="0"/>
          <w:numId w:val="6"/>
        </w:numPr>
        <w:rPr>
          <w:rFonts w:ascii="Arial" w:hAnsi="Arial" w:cs="Arial"/>
          <w:i/>
          <w:sz w:val="20"/>
          <w:szCs w:val="20"/>
        </w:rPr>
      </w:pPr>
      <w:r w:rsidRPr="000C1218">
        <w:rPr>
          <w:rFonts w:ascii="Arial" w:hAnsi="Arial" w:cs="Arial"/>
          <w:i/>
          <w:sz w:val="20"/>
          <w:szCs w:val="20"/>
        </w:rPr>
        <w:t>The equivalence point is on the vertical portion of the curve.</w:t>
      </w:r>
    </w:p>
    <w:p w:rsidR="007D7847" w:rsidRPr="000C1218" w:rsidRDefault="007D7847" w:rsidP="00BE6952">
      <w:pPr>
        <w:pStyle w:val="ListParagraph"/>
        <w:numPr>
          <w:ilvl w:val="0"/>
          <w:numId w:val="1"/>
        </w:numPr>
        <w:rPr>
          <w:rFonts w:ascii="Arial" w:hAnsi="Arial" w:cs="Arial"/>
          <w:sz w:val="20"/>
          <w:szCs w:val="20"/>
        </w:rPr>
      </w:pPr>
      <w:r w:rsidRPr="000C1218">
        <w:rPr>
          <w:rFonts w:ascii="Arial" w:hAnsi="Arial" w:cs="Arial"/>
          <w:sz w:val="20"/>
          <w:szCs w:val="20"/>
        </w:rPr>
        <w:t>What does the equivalence point represent?</w:t>
      </w:r>
    </w:p>
    <w:p w:rsidR="007D7847" w:rsidRPr="000C1218" w:rsidRDefault="007D7847" w:rsidP="007D7847">
      <w:pPr>
        <w:pStyle w:val="ListParagraph"/>
        <w:numPr>
          <w:ilvl w:val="0"/>
          <w:numId w:val="7"/>
        </w:numPr>
        <w:rPr>
          <w:rFonts w:ascii="Arial" w:hAnsi="Arial" w:cs="Arial"/>
          <w:i/>
          <w:sz w:val="20"/>
          <w:szCs w:val="20"/>
        </w:rPr>
      </w:pPr>
      <w:r w:rsidRPr="000C1218">
        <w:rPr>
          <w:rFonts w:ascii="Arial" w:hAnsi="Arial" w:cs="Arial"/>
          <w:i/>
          <w:sz w:val="20"/>
          <w:szCs w:val="20"/>
        </w:rPr>
        <w:t>The equivalence point represents the point where the base has completely neutralized the acid.</w:t>
      </w:r>
    </w:p>
    <w:p w:rsidR="007D7847" w:rsidRPr="000C1218" w:rsidRDefault="007D7847" w:rsidP="00BE6952">
      <w:pPr>
        <w:pStyle w:val="ListParagraph"/>
        <w:numPr>
          <w:ilvl w:val="0"/>
          <w:numId w:val="1"/>
        </w:numPr>
        <w:rPr>
          <w:rFonts w:ascii="Arial" w:hAnsi="Arial" w:cs="Arial"/>
          <w:sz w:val="20"/>
          <w:szCs w:val="20"/>
        </w:rPr>
      </w:pPr>
      <w:r w:rsidRPr="000C1218">
        <w:rPr>
          <w:rFonts w:ascii="Arial" w:hAnsi="Arial" w:cs="Arial"/>
          <w:sz w:val="20"/>
          <w:szCs w:val="20"/>
        </w:rPr>
        <w:t>How is this different from the endpoint of a titration?</w:t>
      </w:r>
    </w:p>
    <w:p w:rsidR="007D7847" w:rsidRPr="000C1218" w:rsidRDefault="007D7847" w:rsidP="007D7847">
      <w:pPr>
        <w:pStyle w:val="ListParagraph"/>
        <w:numPr>
          <w:ilvl w:val="0"/>
          <w:numId w:val="8"/>
        </w:numPr>
        <w:rPr>
          <w:rFonts w:ascii="Arial" w:hAnsi="Arial" w:cs="Arial"/>
          <w:i/>
          <w:sz w:val="20"/>
          <w:szCs w:val="20"/>
        </w:rPr>
      </w:pPr>
      <w:r w:rsidRPr="000C1218">
        <w:rPr>
          <w:rFonts w:ascii="Arial" w:hAnsi="Arial" w:cs="Arial"/>
          <w:i/>
          <w:sz w:val="20"/>
          <w:szCs w:val="20"/>
        </w:rPr>
        <w:t>The endpoint refers to the point at which the indicator changes colour in a colorimetric titration. It is close to the equivalence point but occurs slightly afterwards.</w:t>
      </w:r>
    </w:p>
    <w:p w:rsidR="00BE6952" w:rsidRPr="000C1218" w:rsidRDefault="00BE6952" w:rsidP="00BE6952">
      <w:pPr>
        <w:pStyle w:val="ListParagraph"/>
        <w:numPr>
          <w:ilvl w:val="0"/>
          <w:numId w:val="1"/>
        </w:numPr>
        <w:rPr>
          <w:rFonts w:ascii="Arial" w:hAnsi="Arial" w:cs="Arial"/>
          <w:sz w:val="20"/>
          <w:szCs w:val="20"/>
        </w:rPr>
      </w:pPr>
      <w:r w:rsidRPr="000C1218">
        <w:rPr>
          <w:rFonts w:ascii="Arial" w:hAnsi="Arial" w:cs="Arial"/>
          <w:sz w:val="20"/>
          <w:szCs w:val="20"/>
        </w:rPr>
        <w:t xml:space="preserve">When </w:t>
      </w:r>
      <w:proofErr w:type="gramStart"/>
      <w:r w:rsidRPr="000C1218">
        <w:rPr>
          <w:rFonts w:ascii="Arial" w:hAnsi="Arial" w:cs="Arial"/>
          <w:sz w:val="20"/>
          <w:szCs w:val="20"/>
        </w:rPr>
        <w:t>titrating</w:t>
      </w:r>
      <w:proofErr w:type="gramEnd"/>
      <w:r w:rsidRPr="000C1218">
        <w:rPr>
          <w:rFonts w:ascii="Arial" w:hAnsi="Arial" w:cs="Arial"/>
          <w:sz w:val="20"/>
          <w:szCs w:val="20"/>
        </w:rPr>
        <w:t xml:space="preserve"> a strong acid with a strong base, at what pH will you find the equivalence point?</w:t>
      </w:r>
    </w:p>
    <w:p w:rsidR="00564635" w:rsidRPr="000C1218" w:rsidRDefault="00564635" w:rsidP="00564635">
      <w:pPr>
        <w:pStyle w:val="ListParagraph"/>
        <w:numPr>
          <w:ilvl w:val="0"/>
          <w:numId w:val="9"/>
        </w:numPr>
        <w:rPr>
          <w:rFonts w:ascii="Arial" w:hAnsi="Arial" w:cs="Arial"/>
          <w:i/>
          <w:sz w:val="20"/>
          <w:szCs w:val="20"/>
        </w:rPr>
      </w:pPr>
      <w:r w:rsidRPr="000C1218">
        <w:rPr>
          <w:rFonts w:ascii="Arial" w:hAnsi="Arial" w:cs="Arial"/>
          <w:i/>
          <w:sz w:val="20"/>
          <w:szCs w:val="20"/>
        </w:rPr>
        <w:t>pH=7</w:t>
      </w:r>
    </w:p>
    <w:p w:rsidR="00BE6952" w:rsidRPr="000C1218" w:rsidRDefault="00BE6952" w:rsidP="00BE6952">
      <w:pPr>
        <w:pStyle w:val="ListParagraph"/>
        <w:numPr>
          <w:ilvl w:val="0"/>
          <w:numId w:val="1"/>
        </w:numPr>
        <w:rPr>
          <w:rFonts w:ascii="Arial" w:hAnsi="Arial" w:cs="Arial"/>
          <w:sz w:val="20"/>
          <w:szCs w:val="20"/>
        </w:rPr>
      </w:pPr>
      <w:r w:rsidRPr="000C1218">
        <w:rPr>
          <w:rFonts w:ascii="Arial" w:hAnsi="Arial" w:cs="Arial"/>
          <w:sz w:val="20"/>
          <w:szCs w:val="20"/>
        </w:rPr>
        <w:t>Why do you think the equivalence point will be at a pH of exactly 7?</w:t>
      </w:r>
    </w:p>
    <w:p w:rsidR="00BE6952" w:rsidRPr="000C1218" w:rsidRDefault="00564635" w:rsidP="00564635">
      <w:pPr>
        <w:pStyle w:val="ListParagraph"/>
        <w:numPr>
          <w:ilvl w:val="0"/>
          <w:numId w:val="10"/>
        </w:numPr>
        <w:rPr>
          <w:rFonts w:ascii="Arial" w:hAnsi="Arial" w:cs="Arial"/>
          <w:i/>
          <w:sz w:val="20"/>
          <w:szCs w:val="20"/>
        </w:rPr>
      </w:pPr>
      <w:r w:rsidRPr="000C1218">
        <w:rPr>
          <w:rFonts w:ascii="Arial" w:hAnsi="Arial" w:cs="Arial"/>
          <w:i/>
          <w:sz w:val="20"/>
          <w:szCs w:val="20"/>
        </w:rPr>
        <w:t xml:space="preserve">Equivalence point is at pH = 7 </w:t>
      </w:r>
      <w:r w:rsidRPr="000C1218">
        <w:rPr>
          <w:rFonts w:ascii="Arial" w:eastAsia="Times New Roman" w:hAnsi="Arial" w:cs="Arial"/>
          <w:i/>
          <w:sz w:val="20"/>
          <w:szCs w:val="20"/>
        </w:rPr>
        <w:t xml:space="preserve">because the salt produced </w:t>
      </w:r>
      <w:proofErr w:type="gramStart"/>
      <w:r w:rsidRPr="000C1218">
        <w:rPr>
          <w:rFonts w:ascii="Arial" w:eastAsia="Times New Roman" w:hAnsi="Arial" w:cs="Arial"/>
          <w:i/>
          <w:sz w:val="20"/>
          <w:szCs w:val="20"/>
        </w:rPr>
        <w:t>does</w:t>
      </w:r>
      <w:proofErr w:type="gramEnd"/>
      <w:r w:rsidRPr="000C1218">
        <w:rPr>
          <w:rFonts w:ascii="Arial" w:eastAsia="Times New Roman" w:hAnsi="Arial" w:cs="Arial"/>
          <w:i/>
          <w:sz w:val="20"/>
          <w:szCs w:val="20"/>
        </w:rPr>
        <w:t xml:space="preserve"> not undergo any </w:t>
      </w:r>
      <w:hyperlink r:id="rId5" w:anchor="hydrolysis" w:history="1">
        <w:r w:rsidRPr="000C1218">
          <w:rPr>
            <w:rFonts w:ascii="Arial" w:eastAsia="Times New Roman" w:hAnsi="Arial" w:cs="Arial"/>
            <w:i/>
            <w:color w:val="000000" w:themeColor="text1"/>
            <w:sz w:val="20"/>
            <w:szCs w:val="20"/>
          </w:rPr>
          <w:t>hydrolysis reactions</w:t>
        </w:r>
      </w:hyperlink>
      <w:r w:rsidRPr="000C1218">
        <w:rPr>
          <w:rFonts w:ascii="Arial" w:eastAsia="Times New Roman" w:hAnsi="Arial" w:cs="Arial"/>
          <w:i/>
          <w:color w:val="000000" w:themeColor="text1"/>
          <w:sz w:val="20"/>
          <w:szCs w:val="20"/>
        </w:rPr>
        <w:t>.</w:t>
      </w:r>
    </w:p>
    <w:p w:rsidR="00564635" w:rsidRPr="000C1218" w:rsidRDefault="00564635" w:rsidP="00564635">
      <w:pPr>
        <w:pStyle w:val="ListParagraph"/>
        <w:ind w:left="1080"/>
        <w:rPr>
          <w:rFonts w:ascii="Arial" w:eastAsia="Times New Roman" w:hAnsi="Arial" w:cs="Arial"/>
          <w:color w:val="000000" w:themeColor="text1"/>
          <w:sz w:val="20"/>
          <w:szCs w:val="20"/>
        </w:rPr>
      </w:pPr>
    </w:p>
    <w:p w:rsidR="00564635" w:rsidRPr="000C1218" w:rsidRDefault="00564635" w:rsidP="00564635">
      <w:pPr>
        <w:pStyle w:val="ListParagraph"/>
        <w:ind w:left="1080"/>
        <w:rPr>
          <w:rFonts w:ascii="Arial" w:hAnsi="Arial" w:cs="Arial"/>
          <w:sz w:val="20"/>
          <w:szCs w:val="20"/>
        </w:rPr>
      </w:pPr>
    </w:p>
    <w:p w:rsidR="00BE6952" w:rsidRPr="000C1218" w:rsidRDefault="00BE6952" w:rsidP="00BE6952">
      <w:pPr>
        <w:pStyle w:val="ListParagraph"/>
        <w:numPr>
          <w:ilvl w:val="0"/>
          <w:numId w:val="2"/>
        </w:numPr>
        <w:rPr>
          <w:rFonts w:ascii="Arial" w:hAnsi="Arial" w:cs="Arial"/>
          <w:i/>
          <w:sz w:val="20"/>
          <w:szCs w:val="20"/>
        </w:rPr>
      </w:pPr>
      <w:r w:rsidRPr="000C1218">
        <w:rPr>
          <w:rFonts w:ascii="Arial" w:hAnsi="Arial" w:cs="Arial"/>
          <w:i/>
          <w:sz w:val="20"/>
          <w:szCs w:val="20"/>
        </w:rPr>
        <w:t>Weak acid/strong base</w:t>
      </w:r>
    </w:p>
    <w:p w:rsidR="00BE6952" w:rsidRPr="000C1218" w:rsidRDefault="00BE6952" w:rsidP="00BE6952">
      <w:pPr>
        <w:pStyle w:val="ListParagraph"/>
        <w:numPr>
          <w:ilvl w:val="0"/>
          <w:numId w:val="3"/>
        </w:numPr>
        <w:rPr>
          <w:rFonts w:ascii="Arial" w:hAnsi="Arial" w:cs="Arial"/>
          <w:sz w:val="20"/>
          <w:szCs w:val="20"/>
        </w:rPr>
      </w:pPr>
      <w:r w:rsidRPr="000C1218">
        <w:rPr>
          <w:rFonts w:ascii="Arial" w:hAnsi="Arial" w:cs="Arial"/>
          <w:sz w:val="20"/>
          <w:szCs w:val="20"/>
        </w:rPr>
        <w:t>How is this curve different from the previous one?</w:t>
      </w:r>
    </w:p>
    <w:p w:rsidR="00564635" w:rsidRPr="000C1218" w:rsidRDefault="00564635" w:rsidP="00564635">
      <w:pPr>
        <w:pStyle w:val="ListParagraph"/>
        <w:numPr>
          <w:ilvl w:val="0"/>
          <w:numId w:val="11"/>
        </w:numPr>
        <w:rPr>
          <w:rFonts w:ascii="Arial" w:hAnsi="Arial" w:cs="Arial"/>
          <w:i/>
          <w:sz w:val="20"/>
          <w:szCs w:val="20"/>
        </w:rPr>
      </w:pPr>
      <w:r w:rsidRPr="000C1218">
        <w:rPr>
          <w:rFonts w:ascii="Arial" w:hAnsi="Arial" w:cs="Arial"/>
          <w:i/>
          <w:sz w:val="20"/>
          <w:szCs w:val="20"/>
        </w:rPr>
        <w:t>The shape is different. There is a lag time at the start of the curve. The equivalence point is above 7.</w:t>
      </w:r>
    </w:p>
    <w:p w:rsidR="00BE6952" w:rsidRPr="000C1218" w:rsidRDefault="00BE6952" w:rsidP="00BE6952">
      <w:pPr>
        <w:pStyle w:val="ListParagraph"/>
        <w:numPr>
          <w:ilvl w:val="0"/>
          <w:numId w:val="3"/>
        </w:numPr>
        <w:rPr>
          <w:rFonts w:ascii="Arial" w:hAnsi="Arial" w:cs="Arial"/>
          <w:sz w:val="20"/>
          <w:szCs w:val="20"/>
        </w:rPr>
      </w:pPr>
      <w:r w:rsidRPr="000C1218">
        <w:rPr>
          <w:rFonts w:ascii="Arial" w:hAnsi="Arial" w:cs="Arial"/>
          <w:sz w:val="20"/>
          <w:szCs w:val="20"/>
        </w:rPr>
        <w:t>Why do you think there is a lag time before the equivalence point is reached?</w:t>
      </w:r>
    </w:p>
    <w:p w:rsidR="00564635" w:rsidRPr="000C1218" w:rsidRDefault="00564635" w:rsidP="00564635">
      <w:pPr>
        <w:pStyle w:val="ListParagraph"/>
        <w:numPr>
          <w:ilvl w:val="0"/>
          <w:numId w:val="12"/>
        </w:numPr>
        <w:rPr>
          <w:rFonts w:ascii="Arial" w:hAnsi="Arial" w:cs="Arial"/>
          <w:i/>
          <w:sz w:val="20"/>
          <w:szCs w:val="20"/>
        </w:rPr>
      </w:pPr>
      <w:r w:rsidRPr="00EC12F7">
        <w:rPr>
          <w:rFonts w:ascii="Arial" w:eastAsia="Times New Roman" w:hAnsi="Arial" w:cs="Arial"/>
          <w:i/>
          <w:sz w:val="20"/>
          <w:szCs w:val="20"/>
        </w:rPr>
        <w:t>There is a lag in reaching the equivalence point, as some of the weak acid is converted to its conjugate base.</w:t>
      </w:r>
    </w:p>
    <w:p w:rsidR="00BE6952" w:rsidRPr="000C1218" w:rsidRDefault="00BE6952" w:rsidP="00BE6952">
      <w:pPr>
        <w:pStyle w:val="ListParagraph"/>
        <w:numPr>
          <w:ilvl w:val="0"/>
          <w:numId w:val="3"/>
        </w:numPr>
        <w:rPr>
          <w:rFonts w:ascii="Arial" w:hAnsi="Arial" w:cs="Arial"/>
          <w:sz w:val="20"/>
          <w:szCs w:val="20"/>
        </w:rPr>
      </w:pPr>
      <w:r w:rsidRPr="000C1218">
        <w:rPr>
          <w:rFonts w:ascii="Arial" w:hAnsi="Arial" w:cs="Arial"/>
          <w:sz w:val="20"/>
          <w:szCs w:val="20"/>
        </w:rPr>
        <w:t>What is this region of the curved called?</w:t>
      </w:r>
    </w:p>
    <w:p w:rsidR="00564635" w:rsidRPr="000C1218" w:rsidRDefault="00564635" w:rsidP="00564635">
      <w:pPr>
        <w:pStyle w:val="ListParagraph"/>
        <w:numPr>
          <w:ilvl w:val="0"/>
          <w:numId w:val="13"/>
        </w:numPr>
        <w:rPr>
          <w:rFonts w:ascii="Arial" w:hAnsi="Arial" w:cs="Arial"/>
          <w:i/>
          <w:sz w:val="20"/>
          <w:szCs w:val="20"/>
        </w:rPr>
      </w:pPr>
      <w:r w:rsidRPr="000C1218">
        <w:rPr>
          <w:rFonts w:ascii="Arial" w:hAnsi="Arial" w:cs="Arial"/>
          <w:i/>
          <w:sz w:val="20"/>
          <w:szCs w:val="20"/>
        </w:rPr>
        <w:t>The buffering region</w:t>
      </w:r>
      <w:r w:rsidR="00D9751C" w:rsidRPr="000C1218">
        <w:rPr>
          <w:rFonts w:ascii="Arial" w:hAnsi="Arial" w:cs="Arial"/>
          <w:i/>
          <w:sz w:val="20"/>
          <w:szCs w:val="20"/>
        </w:rPr>
        <w:t xml:space="preserve">. In </w:t>
      </w:r>
      <w:r w:rsidR="00D9751C" w:rsidRPr="00EC12F7">
        <w:rPr>
          <w:rFonts w:ascii="Arial" w:eastAsia="Times New Roman" w:hAnsi="Arial" w:cs="Arial"/>
          <w:i/>
          <w:sz w:val="20"/>
          <w:szCs w:val="20"/>
        </w:rPr>
        <w:t>the buffering region, it takes a large amount of NaOH to produce a small change</w:t>
      </w:r>
      <w:r w:rsidR="00D9751C" w:rsidRPr="000C1218">
        <w:rPr>
          <w:rFonts w:ascii="Arial" w:eastAsia="Times New Roman" w:hAnsi="Arial" w:cs="Arial"/>
          <w:i/>
          <w:sz w:val="20"/>
          <w:szCs w:val="20"/>
        </w:rPr>
        <w:t xml:space="preserve"> </w:t>
      </w:r>
      <w:r w:rsidR="00D9751C" w:rsidRPr="00EC12F7">
        <w:rPr>
          <w:rFonts w:ascii="Arial" w:eastAsia="Times New Roman" w:hAnsi="Arial" w:cs="Arial"/>
          <w:i/>
          <w:sz w:val="20"/>
          <w:szCs w:val="20"/>
        </w:rPr>
        <w:t>in the pH of the receiving solution.</w:t>
      </w:r>
    </w:p>
    <w:p w:rsidR="00BE6952" w:rsidRPr="000C1218" w:rsidRDefault="00BE6952" w:rsidP="00BE6952">
      <w:pPr>
        <w:pStyle w:val="ListParagraph"/>
        <w:numPr>
          <w:ilvl w:val="0"/>
          <w:numId w:val="3"/>
        </w:numPr>
        <w:rPr>
          <w:rFonts w:ascii="Arial" w:hAnsi="Arial" w:cs="Arial"/>
          <w:sz w:val="20"/>
          <w:szCs w:val="20"/>
        </w:rPr>
      </w:pPr>
      <w:r w:rsidRPr="000C1218">
        <w:rPr>
          <w:rFonts w:ascii="Arial" w:hAnsi="Arial" w:cs="Arial"/>
          <w:sz w:val="20"/>
          <w:szCs w:val="20"/>
        </w:rPr>
        <w:t>In this case, do you think that the pH at the equivalence point will be 7? Why or why not?</w:t>
      </w:r>
    </w:p>
    <w:p w:rsidR="000C1218" w:rsidRPr="000C1218" w:rsidRDefault="000C1218" w:rsidP="000C1218">
      <w:pPr>
        <w:pStyle w:val="ListParagraph"/>
        <w:numPr>
          <w:ilvl w:val="0"/>
          <w:numId w:val="14"/>
        </w:numPr>
        <w:rPr>
          <w:rFonts w:ascii="Arial" w:hAnsi="Arial" w:cs="Arial"/>
          <w:i/>
          <w:sz w:val="20"/>
          <w:szCs w:val="20"/>
        </w:rPr>
      </w:pPr>
      <w:r w:rsidRPr="00E3363D">
        <w:rPr>
          <w:rFonts w:ascii="Arial" w:eastAsia="Times New Roman" w:hAnsi="Arial" w:cs="Arial"/>
          <w:i/>
          <w:sz w:val="20"/>
          <w:szCs w:val="20"/>
        </w:rPr>
        <w:t xml:space="preserve">Because the conjugate base is basic, the pH will be greater than 7 at the equivalence point. You </w:t>
      </w:r>
      <w:r w:rsidRPr="000C1218">
        <w:rPr>
          <w:rFonts w:ascii="Arial" w:eastAsia="Times New Roman" w:hAnsi="Arial" w:cs="Arial"/>
          <w:i/>
          <w:sz w:val="20"/>
          <w:szCs w:val="20"/>
        </w:rPr>
        <w:t xml:space="preserve">can </w:t>
      </w:r>
      <w:r w:rsidRPr="00E3363D">
        <w:rPr>
          <w:rFonts w:ascii="Arial" w:eastAsia="Times New Roman" w:hAnsi="Arial" w:cs="Arial"/>
          <w:i/>
          <w:sz w:val="20"/>
          <w:szCs w:val="20"/>
        </w:rPr>
        <w:t xml:space="preserve">calculate the pH using the </w:t>
      </w:r>
      <w:hyperlink r:id="rId6" w:anchor="hendhass" w:history="1">
        <w:r w:rsidRPr="00E3363D">
          <w:rPr>
            <w:rFonts w:ascii="Arial" w:eastAsia="Times New Roman" w:hAnsi="Arial" w:cs="Arial"/>
            <w:i/>
            <w:color w:val="000000" w:themeColor="text1"/>
            <w:sz w:val="20"/>
            <w:szCs w:val="20"/>
          </w:rPr>
          <w:t>Henderson-Hasselbalch equation</w:t>
        </w:r>
      </w:hyperlink>
      <w:r>
        <w:rPr>
          <w:rFonts w:ascii="Arial" w:eastAsia="Times New Roman" w:hAnsi="Arial" w:cs="Arial"/>
          <w:i/>
          <w:color w:val="000000" w:themeColor="text1"/>
          <w:sz w:val="20"/>
          <w:szCs w:val="20"/>
        </w:rPr>
        <w:t>.</w:t>
      </w:r>
      <w:r w:rsidRPr="000C1218">
        <w:rPr>
          <w:rFonts w:ascii="Arial" w:eastAsia="Times New Roman" w:hAnsi="Arial" w:cs="Arial"/>
          <w:i/>
          <w:color w:val="000000" w:themeColor="text1"/>
          <w:sz w:val="20"/>
          <w:szCs w:val="20"/>
        </w:rPr>
        <w:t xml:space="preserve"> </w:t>
      </w:r>
    </w:p>
    <w:p w:rsidR="000C1218" w:rsidRPr="000C1218" w:rsidRDefault="000C1218" w:rsidP="00BE6952">
      <w:pPr>
        <w:ind w:left="360"/>
        <w:rPr>
          <w:rFonts w:ascii="Arial" w:hAnsi="Arial" w:cs="Arial"/>
          <w:sz w:val="20"/>
          <w:szCs w:val="20"/>
        </w:rPr>
      </w:pPr>
      <w:r w:rsidRPr="000C1218">
        <w:rPr>
          <w:rFonts w:ascii="Arial" w:hAnsi="Arial" w:cs="Arial"/>
          <w:noProof/>
          <w:sz w:val="20"/>
          <w:szCs w:val="20"/>
          <w:lang w:val="en-CA" w:eastAsia="en-CA"/>
        </w:rPr>
        <w:drawing>
          <wp:inline distT="0" distB="0" distL="0" distR="0">
            <wp:extent cx="1228725" cy="342900"/>
            <wp:effectExtent l="19050" t="0" r="0" b="0"/>
            <wp:docPr id="3" name="Picture 1" descr="http://img.sparknotes.com/figures/0/011855caec1598bc1bbf023fcd779bae/h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0/011855caec1598bc1bbf023fcd779bae/hh.gif"/>
                    <pic:cNvPicPr>
                      <a:picLocks noChangeAspect="1" noChangeArrowheads="1"/>
                    </pic:cNvPicPr>
                  </pic:nvPicPr>
                  <pic:blipFill>
                    <a:blip r:embed="rId7" cstate="print"/>
                    <a:srcRect/>
                    <a:stretch>
                      <a:fillRect/>
                    </a:stretch>
                  </pic:blipFill>
                  <pic:spPr bwMode="auto">
                    <a:xfrm>
                      <a:off x="0" y="0"/>
                      <a:ext cx="1228725" cy="342900"/>
                    </a:xfrm>
                    <a:prstGeom prst="rect">
                      <a:avLst/>
                    </a:prstGeom>
                    <a:noFill/>
                    <a:ln w="9525">
                      <a:noFill/>
                      <a:miter lim="800000"/>
                      <a:headEnd/>
                      <a:tailEnd/>
                    </a:ln>
                  </pic:spPr>
                </pic:pic>
              </a:graphicData>
            </a:graphic>
          </wp:inline>
        </w:drawing>
      </w:r>
    </w:p>
    <w:p w:rsidR="00BE6952" w:rsidRPr="000C1218" w:rsidRDefault="00BE6952" w:rsidP="000C1218">
      <w:pPr>
        <w:rPr>
          <w:rFonts w:ascii="Arial" w:hAnsi="Arial" w:cs="Arial"/>
          <w:sz w:val="20"/>
          <w:szCs w:val="20"/>
        </w:rPr>
      </w:pPr>
      <w:proofErr w:type="gramStart"/>
      <w:r w:rsidRPr="000C1218">
        <w:rPr>
          <w:rFonts w:ascii="Arial" w:hAnsi="Arial" w:cs="Arial"/>
          <w:sz w:val="20"/>
          <w:szCs w:val="20"/>
        </w:rPr>
        <w:t>Note :</w:t>
      </w:r>
      <w:proofErr w:type="gramEnd"/>
      <w:r w:rsidRPr="000C1218">
        <w:rPr>
          <w:rFonts w:ascii="Arial" w:hAnsi="Arial" w:cs="Arial"/>
          <w:sz w:val="20"/>
          <w:szCs w:val="20"/>
        </w:rPr>
        <w:t xml:space="preserve"> Within the buffering region is something called the ½ equivalence point. This is the point at which the pH of the solution is equal to the pKa.</w:t>
      </w:r>
    </w:p>
    <w:p w:rsidR="00E3363D" w:rsidRPr="00E3363D" w:rsidRDefault="000C1218" w:rsidP="00E3363D">
      <w:pPr>
        <w:shd w:val="clear" w:color="auto" w:fill="FFFFFF"/>
        <w:spacing w:before="165" w:after="165" w:line="270" w:lineRule="atLeast"/>
        <w:rPr>
          <w:rFonts w:ascii="Arial" w:eastAsia="Times New Roman" w:hAnsi="Arial" w:cs="Arial"/>
          <w:sz w:val="20"/>
          <w:szCs w:val="20"/>
        </w:rPr>
      </w:pPr>
      <w:proofErr w:type="gramStart"/>
      <w:r w:rsidRPr="000C1218">
        <w:rPr>
          <w:rFonts w:ascii="Arial" w:eastAsia="Times New Roman" w:hAnsi="Arial" w:cs="Arial"/>
          <w:sz w:val="20"/>
          <w:szCs w:val="20"/>
        </w:rPr>
        <w:t>Note :</w:t>
      </w:r>
      <w:proofErr w:type="gramEnd"/>
      <w:r w:rsidRPr="000C1218">
        <w:rPr>
          <w:rFonts w:ascii="Arial" w:eastAsia="Times New Roman" w:hAnsi="Arial" w:cs="Arial"/>
          <w:sz w:val="20"/>
          <w:szCs w:val="20"/>
        </w:rPr>
        <w:t xml:space="preserve"> T</w:t>
      </w:r>
      <w:r w:rsidR="00E3363D" w:rsidRPr="00E3363D">
        <w:rPr>
          <w:rFonts w:ascii="Arial" w:eastAsia="Times New Roman" w:hAnsi="Arial" w:cs="Arial"/>
          <w:sz w:val="20"/>
          <w:szCs w:val="20"/>
        </w:rPr>
        <w:t xml:space="preserve">he pH of a solution at the equivalence point has nothing to do with the volume of titrant necessary to reach the equivalence point; it is a property inherent to the composition of the solution. </w:t>
      </w:r>
    </w:p>
    <w:p w:rsidR="00EC12F7" w:rsidRDefault="00EC12F7">
      <w:pPr>
        <w:rPr>
          <w:b/>
        </w:rPr>
      </w:pPr>
    </w:p>
    <w:p w:rsidR="003C2B78" w:rsidRDefault="003C2B78">
      <w:pPr>
        <w:rPr>
          <w:b/>
        </w:rPr>
      </w:pPr>
    </w:p>
    <w:p w:rsidR="00E3363D" w:rsidRDefault="00E74DB4">
      <w:pPr>
        <w:rPr>
          <w:b/>
        </w:rPr>
      </w:pPr>
      <w:r w:rsidRPr="00E74DB4">
        <w:rPr>
          <w:b/>
          <w:noProof/>
          <w:lang w:eastAsia="zh-TW"/>
        </w:rPr>
        <w:pict>
          <v:shapetype id="_x0000_t202" coordsize="21600,21600" o:spt="202" path="m,l,21600r21600,l21600,xe">
            <v:stroke joinstyle="miter"/>
            <v:path gradientshapeok="t" o:connecttype="rect"/>
          </v:shapetype>
          <v:shape id="_x0000_s1027" type="#_x0000_t202" style="position:absolute;margin-left:377.25pt;margin-top:61.7pt;width:150.15pt;height:40.5pt;z-index:251660288;mso-width-relative:margin;mso-height-relative:margin">
            <v:textbox>
              <w:txbxContent>
                <w:p w:rsidR="003C2B78" w:rsidRDefault="003C2B78">
                  <w:r>
                    <w:sym w:font="Wingdings" w:char="F0DF"/>
                  </w:r>
                  <w:r>
                    <w:t xml:space="preserve"> Show this slide first, without any labels on it</w:t>
                  </w:r>
                </w:p>
              </w:txbxContent>
            </v:textbox>
          </v:shape>
        </w:pict>
      </w:r>
      <w:r w:rsidR="003C2B78">
        <w:rPr>
          <w:b/>
          <w:noProof/>
          <w:lang w:val="en-CA" w:eastAsia="en-CA"/>
        </w:rPr>
        <w:drawing>
          <wp:inline distT="0" distB="0" distL="0" distR="0">
            <wp:extent cx="4572000" cy="3429000"/>
            <wp:effectExtent l="19050" t="19050" r="19050" b="1905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572000" cy="3429000"/>
                    </a:xfrm>
                    <a:prstGeom prst="rect">
                      <a:avLst/>
                    </a:prstGeom>
                    <a:noFill/>
                    <a:ln>
                      <a:solidFill>
                        <a:schemeClr val="accent1"/>
                      </a:solidFill>
                    </a:ln>
                  </pic:spPr>
                </pic:pic>
              </a:graphicData>
            </a:graphic>
          </wp:inline>
        </w:drawing>
      </w:r>
    </w:p>
    <w:p w:rsidR="003C2B78" w:rsidRDefault="00E74DB4">
      <w:pPr>
        <w:rPr>
          <w:b/>
        </w:rPr>
      </w:pPr>
      <w:r w:rsidRPr="00E74DB4">
        <w:rPr>
          <w:b/>
          <w:noProof/>
        </w:rPr>
        <w:pict>
          <v:shape id="_x0000_s1028" type="#_x0000_t202" style="position:absolute;margin-left:373.5pt;margin-top:10.7pt;width:150.15pt;height:40.5pt;z-index:251661312;mso-width-relative:margin;mso-height-relative:margin">
            <v:textbox>
              <w:txbxContent>
                <w:p w:rsidR="003C2B78" w:rsidRDefault="003C2B78" w:rsidP="003C2B78">
                  <w:r>
                    <w:sym w:font="Wingdings" w:char="F0DF"/>
                  </w:r>
                  <w:r>
                    <w:t xml:space="preserve"> Show this slide next, complete with labels</w:t>
                  </w:r>
                </w:p>
              </w:txbxContent>
            </v:textbox>
          </v:shape>
        </w:pict>
      </w:r>
      <w:r w:rsidR="003C2B78" w:rsidRPr="003C2B78">
        <w:rPr>
          <w:b/>
        </w:rPr>
        <w:object w:dxaOrig="7191" w:dyaOrig="53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70pt" o:ole="" filled="t" fillcolor="black [3213]">
            <v:imagedata r:id="rId9" o:title=""/>
          </v:shape>
          <o:OLEObject Type="Embed" ProgID="PowerPoint.Template.12" ShapeID="_x0000_i1025" DrawAspect="Content" ObjectID="_1380646704" r:id="rId10"/>
        </w:object>
      </w:r>
    </w:p>
    <w:p w:rsidR="00F06648" w:rsidRDefault="00F06648">
      <w:pPr>
        <w:rPr>
          <w:b/>
        </w:rPr>
      </w:pPr>
    </w:p>
    <w:p w:rsidR="00F06648" w:rsidRDefault="00F06648">
      <w:pPr>
        <w:rPr>
          <w:b/>
        </w:rPr>
      </w:pPr>
    </w:p>
    <w:p w:rsidR="00F06648" w:rsidRDefault="00F06648">
      <w:pPr>
        <w:rPr>
          <w:b/>
        </w:rPr>
      </w:pPr>
    </w:p>
    <w:p w:rsidR="00F06648" w:rsidRDefault="00E74DB4">
      <w:pPr>
        <w:rPr>
          <w:b/>
        </w:rPr>
      </w:pPr>
      <w:r w:rsidRPr="00E74DB4">
        <w:rPr>
          <w:b/>
          <w:noProof/>
        </w:rPr>
        <w:pict>
          <v:shape id="_x0000_s1029" type="#_x0000_t202" style="position:absolute;margin-left:368.25pt;margin-top:42.2pt;width:150.15pt;height:40.5pt;z-index:251662336;mso-width-relative:margin;mso-height-relative:margin">
            <v:textbox>
              <w:txbxContent>
                <w:p w:rsidR="00F06648" w:rsidRDefault="00F06648" w:rsidP="00F06648">
                  <w:r>
                    <w:sym w:font="Wingdings" w:char="F0DF"/>
                  </w:r>
                  <w:r>
                    <w:t xml:space="preserve"> Show this slide first, without any labels on it</w:t>
                  </w:r>
                </w:p>
              </w:txbxContent>
            </v:textbox>
          </v:shape>
        </w:pict>
      </w:r>
      <w:r w:rsidR="00F06648" w:rsidRPr="00F06648">
        <w:rPr>
          <w:b/>
        </w:rPr>
        <w:object w:dxaOrig="7191" w:dyaOrig="5399">
          <v:shape id="_x0000_i1026" type="#_x0000_t75" style="width:359.25pt;height:270pt" o:ole="" filled="t" fillcolor="black [3213]">
            <v:imagedata r:id="rId11" o:title=""/>
          </v:shape>
          <o:OLEObject Type="Embed" ProgID="PowerPoint.Template.12" ShapeID="_x0000_i1026" DrawAspect="Content" ObjectID="_1380646705" r:id="rId12"/>
        </w:object>
      </w:r>
    </w:p>
    <w:p w:rsidR="00F06648" w:rsidRDefault="00E74DB4">
      <w:pPr>
        <w:rPr>
          <w:b/>
        </w:rPr>
      </w:pPr>
      <w:r w:rsidRPr="00E74DB4">
        <w:rPr>
          <w:b/>
          <w:noProof/>
        </w:rPr>
        <w:pict>
          <v:shape id="_x0000_s1030" type="#_x0000_t202" style="position:absolute;margin-left:372pt;margin-top:14.5pt;width:150.15pt;height:40.5pt;z-index:251663360;mso-width-relative:margin;mso-height-relative:margin">
            <v:textbox>
              <w:txbxContent>
                <w:p w:rsidR="00F06648" w:rsidRDefault="00F06648" w:rsidP="00F06648">
                  <w:r>
                    <w:sym w:font="Wingdings" w:char="F0DF"/>
                  </w:r>
                  <w:r>
                    <w:t xml:space="preserve"> Show this slide next, complete with labels</w:t>
                  </w:r>
                </w:p>
              </w:txbxContent>
            </v:textbox>
          </v:shape>
        </w:pict>
      </w:r>
      <w:r w:rsidR="00F06648" w:rsidRPr="00F06648">
        <w:rPr>
          <w:b/>
        </w:rPr>
        <w:object w:dxaOrig="7191" w:dyaOrig="5399">
          <v:shape id="_x0000_i1027" type="#_x0000_t75" style="width:359.25pt;height:270pt" o:ole="" filled="t" fillcolor="black [3213]">
            <v:imagedata r:id="rId13" o:title=""/>
          </v:shape>
          <o:OLEObject Type="Embed" ProgID="PowerPoint.Template.12" ShapeID="_x0000_i1027" DrawAspect="Content" ObjectID="_1380646706" r:id="rId14"/>
        </w:object>
      </w:r>
    </w:p>
    <w:p w:rsidR="00397056" w:rsidRDefault="00397056">
      <w:pPr>
        <w:rPr>
          <w:b/>
        </w:rPr>
      </w:pPr>
    </w:p>
    <w:p w:rsidR="00397056" w:rsidRDefault="00397056">
      <w:pPr>
        <w:rPr>
          <w:b/>
        </w:rPr>
      </w:pPr>
    </w:p>
    <w:p w:rsidR="000F40D0" w:rsidRPr="003F23DA" w:rsidRDefault="000F40D0" w:rsidP="000F40D0">
      <w:pPr>
        <w:rPr>
          <w:b/>
        </w:rPr>
      </w:pPr>
      <w:r>
        <w:rPr>
          <w:b/>
        </w:rPr>
        <w:t xml:space="preserve">Appendix A2) </w:t>
      </w:r>
      <w:r w:rsidRPr="003F23DA">
        <w:rPr>
          <w:b/>
        </w:rPr>
        <w:t>Lab Safety Review</w:t>
      </w:r>
      <w:r>
        <w:rPr>
          <w:b/>
        </w:rPr>
        <w:t xml:space="preserve"> Teacher’s Notes</w:t>
      </w:r>
      <w:r w:rsidRPr="003F23DA">
        <w:rPr>
          <w:b/>
        </w:rPr>
        <w:t>:</w:t>
      </w:r>
    </w:p>
    <w:p w:rsidR="000F40D0" w:rsidRDefault="000F40D0" w:rsidP="000F40D0">
      <w:pPr>
        <w:rPr>
          <w:b/>
        </w:rPr>
      </w:pPr>
    </w:p>
    <w:p w:rsidR="000F40D0" w:rsidRPr="000F2B21" w:rsidRDefault="000F40D0" w:rsidP="000F40D0">
      <w:pPr>
        <w:pStyle w:val="ListParagraph"/>
        <w:numPr>
          <w:ilvl w:val="0"/>
          <w:numId w:val="16"/>
        </w:numPr>
        <w:rPr>
          <w:b/>
        </w:rPr>
      </w:pPr>
      <w:r>
        <w:t xml:space="preserve"> All students should wear: Lab coat, safety goggles, gloves</w:t>
      </w:r>
    </w:p>
    <w:p w:rsidR="000F40D0" w:rsidRPr="00E93A64" w:rsidRDefault="000F40D0" w:rsidP="000F40D0">
      <w:pPr>
        <w:pStyle w:val="ListParagraph"/>
        <w:numPr>
          <w:ilvl w:val="1"/>
          <w:numId w:val="16"/>
        </w:numPr>
        <w:rPr>
          <w:b/>
        </w:rPr>
      </w:pPr>
      <w:r>
        <w:t>All long hair is to be tied back. Close-toed shoes are to be worn.</w:t>
      </w:r>
    </w:p>
    <w:p w:rsidR="000F40D0" w:rsidRPr="000F2B21" w:rsidRDefault="000F40D0" w:rsidP="000F40D0">
      <w:pPr>
        <w:pStyle w:val="ListParagraph"/>
        <w:ind w:left="1440"/>
        <w:rPr>
          <w:b/>
        </w:rPr>
      </w:pPr>
    </w:p>
    <w:p w:rsidR="000F40D0" w:rsidRPr="008235EE" w:rsidRDefault="000F40D0" w:rsidP="000F40D0">
      <w:pPr>
        <w:pStyle w:val="ListParagraph"/>
        <w:numPr>
          <w:ilvl w:val="0"/>
          <w:numId w:val="16"/>
        </w:numPr>
        <w:rPr>
          <w:b/>
        </w:rPr>
      </w:pPr>
      <w:r>
        <w:t>Review WHMIS information and explain properties of chemicals being used (HCl=acid, NaOH=base)</w:t>
      </w:r>
    </w:p>
    <w:p w:rsidR="000F40D0" w:rsidRPr="00E93A64" w:rsidRDefault="000F40D0" w:rsidP="000F40D0">
      <w:pPr>
        <w:pStyle w:val="ListParagraph"/>
        <w:numPr>
          <w:ilvl w:val="1"/>
          <w:numId w:val="16"/>
        </w:numPr>
        <w:rPr>
          <w:b/>
        </w:rPr>
      </w:pPr>
      <w:r>
        <w:t>They will be dilute concentrations, but caution should still be emphasized</w:t>
      </w:r>
    </w:p>
    <w:p w:rsidR="000F40D0" w:rsidRPr="008235EE" w:rsidRDefault="000F40D0" w:rsidP="000F40D0">
      <w:pPr>
        <w:pStyle w:val="ListParagraph"/>
        <w:ind w:left="1440"/>
        <w:rPr>
          <w:b/>
        </w:rPr>
      </w:pPr>
    </w:p>
    <w:p w:rsidR="000F40D0" w:rsidRPr="00E93A64" w:rsidRDefault="000F40D0" w:rsidP="000F40D0">
      <w:pPr>
        <w:pStyle w:val="ListParagraph"/>
        <w:numPr>
          <w:ilvl w:val="0"/>
          <w:numId w:val="16"/>
        </w:numPr>
        <w:rPr>
          <w:b/>
        </w:rPr>
      </w:pPr>
      <w:r>
        <w:t>Show where eye wash station is, safety blanket, fire extinguisher</w:t>
      </w:r>
    </w:p>
    <w:p w:rsidR="000F40D0" w:rsidRPr="008235EE" w:rsidRDefault="000F40D0" w:rsidP="000F40D0">
      <w:pPr>
        <w:pStyle w:val="ListParagraph"/>
        <w:rPr>
          <w:b/>
        </w:rPr>
      </w:pPr>
    </w:p>
    <w:p w:rsidR="000F40D0" w:rsidRPr="003F23DA" w:rsidRDefault="000F40D0" w:rsidP="000F40D0">
      <w:pPr>
        <w:pStyle w:val="ListParagraph"/>
        <w:numPr>
          <w:ilvl w:val="0"/>
          <w:numId w:val="16"/>
        </w:numPr>
        <w:rPr>
          <w:b/>
        </w:rPr>
      </w:pPr>
      <w:r>
        <w:t>NO EATING or DRINKING in lab!</w:t>
      </w:r>
    </w:p>
    <w:p w:rsidR="000F40D0" w:rsidRPr="00E93A64" w:rsidRDefault="000F40D0" w:rsidP="000F40D0">
      <w:pPr>
        <w:pStyle w:val="ListParagraph"/>
        <w:rPr>
          <w:b/>
        </w:rPr>
      </w:pPr>
    </w:p>
    <w:p w:rsidR="000F40D0" w:rsidRPr="00E93A64" w:rsidRDefault="000F40D0" w:rsidP="000F40D0">
      <w:pPr>
        <w:pStyle w:val="ListParagraph"/>
        <w:numPr>
          <w:ilvl w:val="0"/>
          <w:numId w:val="16"/>
        </w:numPr>
        <w:rPr>
          <w:b/>
        </w:rPr>
      </w:pPr>
      <w:r>
        <w:t>If anyone has an open wound (e.g. cut) please cover with a Band-Aid before beginning experiment</w:t>
      </w:r>
    </w:p>
    <w:p w:rsidR="000F40D0" w:rsidRPr="00B15794" w:rsidRDefault="000F40D0" w:rsidP="000F40D0">
      <w:pPr>
        <w:pStyle w:val="ListParagraph"/>
        <w:rPr>
          <w:b/>
        </w:rPr>
      </w:pPr>
    </w:p>
    <w:p w:rsidR="000F40D0" w:rsidRPr="008235EE" w:rsidRDefault="000F40D0" w:rsidP="000F40D0">
      <w:pPr>
        <w:pStyle w:val="ListParagraph"/>
        <w:numPr>
          <w:ilvl w:val="0"/>
          <w:numId w:val="16"/>
        </w:numPr>
        <w:rPr>
          <w:b/>
        </w:rPr>
      </w:pPr>
      <w:r>
        <w:t>If there are any spills, report immediately. If there is broken glassware, report immediately (separate garbage for broken glass)</w:t>
      </w: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0F40D0" w:rsidRDefault="000F40D0">
      <w:pPr>
        <w:rPr>
          <w:b/>
        </w:rPr>
      </w:pPr>
    </w:p>
    <w:p w:rsidR="00397056" w:rsidRDefault="00397056">
      <w:pPr>
        <w:rPr>
          <w:b/>
        </w:rPr>
      </w:pPr>
      <w:r w:rsidRPr="003F23DA">
        <w:rPr>
          <w:b/>
        </w:rPr>
        <w:t>Appendix B1) Lab Procedure Handout</w:t>
      </w:r>
      <w:r w:rsidR="00D065EA" w:rsidRPr="003F23DA">
        <w:rPr>
          <w:b/>
        </w:rPr>
        <w:t xml:space="preserve"> </w:t>
      </w:r>
    </w:p>
    <w:p w:rsidR="00F60C20" w:rsidRPr="00156709" w:rsidRDefault="00F60C20" w:rsidP="00F60C20">
      <w:pPr>
        <w:spacing w:after="0" w:line="240" w:lineRule="auto"/>
        <w:rPr>
          <w:b/>
        </w:rPr>
      </w:pPr>
      <w:r w:rsidRPr="00156709">
        <w:rPr>
          <w:b/>
        </w:rPr>
        <w:t>SCH4U</w:t>
      </w:r>
    </w:p>
    <w:p w:rsidR="00F60C20" w:rsidRDefault="00F60C20" w:rsidP="00F60C20">
      <w:pPr>
        <w:spacing w:after="0" w:line="240" w:lineRule="auto"/>
        <w:rPr>
          <w:b/>
          <w:u w:val="single"/>
        </w:rPr>
      </w:pPr>
      <w:r>
        <w:rPr>
          <w:b/>
          <w:u w:val="single"/>
        </w:rPr>
        <w:t>Name:</w:t>
      </w:r>
      <w:r>
        <w:rPr>
          <w:b/>
        </w:rPr>
        <w:tab/>
      </w:r>
      <w:r>
        <w:rPr>
          <w:b/>
        </w:rPr>
        <w:tab/>
      </w:r>
      <w:r>
        <w:rPr>
          <w:b/>
        </w:rPr>
        <w:tab/>
      </w:r>
      <w:r>
        <w:rPr>
          <w:b/>
        </w:rPr>
        <w:tab/>
      </w:r>
      <w:r>
        <w:rPr>
          <w:b/>
        </w:rPr>
        <w:tab/>
      </w:r>
      <w:r>
        <w:rPr>
          <w:b/>
          <w:u w:val="single"/>
        </w:rPr>
        <w:t>Date:</w:t>
      </w:r>
    </w:p>
    <w:p w:rsidR="00F60C20" w:rsidRPr="00F60C20" w:rsidRDefault="00F60C20" w:rsidP="00F60C20">
      <w:pPr>
        <w:spacing w:after="0" w:line="240" w:lineRule="auto"/>
        <w:rPr>
          <w:b/>
          <w:u w:val="single"/>
        </w:rPr>
      </w:pPr>
    </w:p>
    <w:p w:rsidR="00A12808" w:rsidRPr="008C2826" w:rsidRDefault="00A12808" w:rsidP="00A12808">
      <w:pPr>
        <w:jc w:val="center"/>
        <w:rPr>
          <w:b/>
          <w:u w:val="single"/>
        </w:rPr>
      </w:pPr>
      <w:r w:rsidRPr="008C2826">
        <w:rPr>
          <w:b/>
          <w:u w:val="single"/>
        </w:rPr>
        <w:t xml:space="preserve">Titration of a Strong Acid </w:t>
      </w:r>
      <w:proofErr w:type="gramStart"/>
      <w:r w:rsidRPr="008C2826">
        <w:rPr>
          <w:b/>
          <w:u w:val="single"/>
        </w:rPr>
        <w:t>With</w:t>
      </w:r>
      <w:proofErr w:type="gramEnd"/>
      <w:r w:rsidRPr="008C2826">
        <w:rPr>
          <w:b/>
          <w:u w:val="single"/>
        </w:rPr>
        <w:t xml:space="preserve"> a Strong Base</w:t>
      </w:r>
    </w:p>
    <w:p w:rsidR="00A12808" w:rsidRDefault="00A12808" w:rsidP="00A12808">
      <w:pPr>
        <w:rPr>
          <w:b/>
        </w:rPr>
      </w:pPr>
      <w:r w:rsidRPr="008C2826">
        <w:rPr>
          <w:b/>
        </w:rPr>
        <w:t>Introduction</w:t>
      </w:r>
      <w:r>
        <w:rPr>
          <w:b/>
        </w:rPr>
        <w:t>:</w:t>
      </w:r>
    </w:p>
    <w:p w:rsidR="00A12808" w:rsidRDefault="00A12808" w:rsidP="00A12808">
      <w:r>
        <w:rPr>
          <w:i/>
        </w:rPr>
        <w:t>Neutralization</w:t>
      </w:r>
      <w:r>
        <w:t xml:space="preserve"> occurs when the hydronium ion from an acid interacts with a hydroxide ion from a base, in a 1:1, that forms water in the process. A salt is always a byproduct of this type of reaction.  </w:t>
      </w:r>
      <w:r>
        <w:rPr>
          <w:i/>
        </w:rPr>
        <w:t>Titration</w:t>
      </w:r>
      <w:r>
        <w:t xml:space="preserve"> is the progressive addition of an acid to a base to achieve neutralization. The point at which there are equivalent amounts of acid and base is called the end point (equivalence point).</w:t>
      </w:r>
    </w:p>
    <w:p w:rsidR="00A12808" w:rsidRDefault="00A12808" w:rsidP="00A12808">
      <w:pPr>
        <w:rPr>
          <w:b/>
        </w:rPr>
      </w:pPr>
      <w:r>
        <w:rPr>
          <w:b/>
        </w:rPr>
        <w:t>Purpose:</w:t>
      </w:r>
    </w:p>
    <w:p w:rsidR="00A12808" w:rsidRDefault="00A12808" w:rsidP="00A12808">
      <w:r>
        <w:t>Students will conduct an acid-base titration to solve for the unknown concentration of the acid in the experiment. This will solidify the comprehension of neutralization reactions and calculations involved in acid-base equilibria.</w:t>
      </w:r>
    </w:p>
    <w:p w:rsidR="00A12808" w:rsidRDefault="00A12808" w:rsidP="00A12808">
      <w:pPr>
        <w:rPr>
          <w:b/>
        </w:rPr>
      </w:pPr>
      <w:r>
        <w:rPr>
          <w:b/>
        </w:rPr>
        <w:t>Materials:</w:t>
      </w:r>
    </w:p>
    <w:p w:rsidR="00A12808" w:rsidRDefault="00A12808" w:rsidP="00A12808">
      <w:r>
        <w:t>10mL graduated cylinder</w:t>
      </w:r>
      <w:r>
        <w:tab/>
      </w:r>
      <w:r>
        <w:tab/>
        <w:t>Phenolphthalein Indicator</w:t>
      </w:r>
    </w:p>
    <w:p w:rsidR="00A12808" w:rsidRDefault="00A12808" w:rsidP="00A12808">
      <w:r>
        <w:t>50mL graduated cylinder</w:t>
      </w:r>
      <w:r>
        <w:tab/>
      </w:r>
      <w:r>
        <w:tab/>
        <w:t>1 M NaOH</w:t>
      </w:r>
    </w:p>
    <w:p w:rsidR="00A12808" w:rsidRDefault="00A12808" w:rsidP="00A12808">
      <w:r>
        <w:t>Retort Stand</w:t>
      </w:r>
      <w:r>
        <w:tab/>
      </w:r>
      <w:r>
        <w:tab/>
      </w:r>
      <w:r>
        <w:tab/>
      </w:r>
      <w:r>
        <w:tab/>
        <w:t>‘X’ M HCl (unknown concentration)</w:t>
      </w:r>
    </w:p>
    <w:p w:rsidR="00A12808" w:rsidRDefault="00A12808" w:rsidP="00A12808">
      <w:r>
        <w:t>Burette Clamp</w:t>
      </w:r>
      <w:r>
        <w:tab/>
      </w:r>
      <w:r>
        <w:tab/>
      </w:r>
      <w:r>
        <w:tab/>
      </w:r>
      <w:r>
        <w:tab/>
        <w:t>Funnel</w:t>
      </w:r>
      <w:r>
        <w:tab/>
      </w:r>
    </w:p>
    <w:p w:rsidR="00A12808" w:rsidRDefault="00A12808" w:rsidP="00A12808">
      <w:r>
        <w:t>50mL burette</w:t>
      </w:r>
      <w:r>
        <w:tab/>
      </w:r>
      <w:r>
        <w:tab/>
      </w:r>
      <w:r>
        <w:tab/>
      </w:r>
      <w:r>
        <w:tab/>
        <w:t>pH paper</w:t>
      </w:r>
    </w:p>
    <w:p w:rsidR="00D15079" w:rsidRDefault="00A12808" w:rsidP="00A12808">
      <w:r>
        <w:t>250mL flask</w:t>
      </w:r>
      <w:r>
        <w:tab/>
      </w:r>
      <w:r>
        <w:tab/>
      </w:r>
      <w:r>
        <w:tab/>
      </w:r>
      <w:r>
        <w:tab/>
        <w:t>Pipette</w:t>
      </w:r>
    </w:p>
    <w:p w:rsidR="00A12808" w:rsidRDefault="00A12808" w:rsidP="00A12808">
      <w:r>
        <w:t>150mL beaker (2)</w:t>
      </w:r>
      <w:r w:rsidR="00D15079">
        <w:tab/>
      </w:r>
      <w:r w:rsidR="00D15079">
        <w:tab/>
      </w:r>
      <w:r w:rsidR="00D15079">
        <w:tab/>
        <w:t>Goggles + Apron</w:t>
      </w:r>
    </w:p>
    <w:p w:rsidR="00A12808" w:rsidRDefault="00A12808" w:rsidP="00A12808"/>
    <w:p w:rsidR="00A12808" w:rsidRDefault="00A12808" w:rsidP="00A12808">
      <w:pPr>
        <w:rPr>
          <w:b/>
        </w:rPr>
      </w:pPr>
      <w:r>
        <w:rPr>
          <w:b/>
        </w:rPr>
        <w:t xml:space="preserve"> Procedure:</w:t>
      </w:r>
    </w:p>
    <w:p w:rsidR="00A12808" w:rsidRDefault="00A12808" w:rsidP="00A12808">
      <w:pPr>
        <w:pStyle w:val="ListParagraph"/>
        <w:numPr>
          <w:ilvl w:val="0"/>
          <w:numId w:val="17"/>
        </w:numPr>
      </w:pPr>
      <w:r>
        <w:t>Work in groups of 2-3 people. Obtain all necessary equipment and set up for the titration.</w:t>
      </w:r>
    </w:p>
    <w:p w:rsidR="00A12808" w:rsidRDefault="00A12808" w:rsidP="00A12808">
      <w:pPr>
        <w:pStyle w:val="ListParagraph"/>
        <w:numPr>
          <w:ilvl w:val="0"/>
          <w:numId w:val="17"/>
        </w:numPr>
      </w:pPr>
      <w:r>
        <w:t>Clamp the burette to the retort stand.</w:t>
      </w:r>
    </w:p>
    <w:p w:rsidR="00A12808" w:rsidRDefault="00A12808" w:rsidP="00A12808">
      <w:pPr>
        <w:pStyle w:val="ListParagraph"/>
        <w:numPr>
          <w:ilvl w:val="0"/>
          <w:numId w:val="17"/>
        </w:numPr>
      </w:pPr>
      <w:r>
        <w:t>Carefully pour (using a funnel) 12mL of 1 M NaOH into the burette.</w:t>
      </w:r>
    </w:p>
    <w:p w:rsidR="00A12808" w:rsidRPr="008B6160" w:rsidRDefault="00A12808" w:rsidP="00A12808">
      <w:pPr>
        <w:pStyle w:val="ListParagraph"/>
        <w:numPr>
          <w:ilvl w:val="0"/>
          <w:numId w:val="17"/>
        </w:numPr>
      </w:pPr>
      <w:r>
        <w:t>Pour 5mL of the unknown concentration of HCl in a 250mL flask and place under the tip of the burette (</w:t>
      </w:r>
      <w:r>
        <w:rPr>
          <w:i/>
        </w:rPr>
        <w:t>NOTE: Make sure nozzle on burette is closed BEFORE placing flask underneath!)</w:t>
      </w:r>
    </w:p>
    <w:p w:rsidR="00A12808" w:rsidRDefault="00A12808" w:rsidP="00A12808">
      <w:pPr>
        <w:pStyle w:val="ListParagraph"/>
        <w:numPr>
          <w:ilvl w:val="0"/>
          <w:numId w:val="17"/>
        </w:numPr>
      </w:pPr>
      <w:r>
        <w:t>Add 2 drops of phenolphthalein indicator to the HCl just before beginning the titration.</w:t>
      </w:r>
    </w:p>
    <w:p w:rsidR="00A12808" w:rsidRDefault="00A12808" w:rsidP="00A12808">
      <w:pPr>
        <w:pStyle w:val="ListParagraph"/>
        <w:numPr>
          <w:ilvl w:val="0"/>
          <w:numId w:val="17"/>
        </w:numPr>
      </w:pPr>
      <w:r>
        <w:t xml:space="preserve">Slowly dispense NaOH from burette (turn nozzle to open) to the flask holding the acid-indicator solution. Stop titration when solution turns a </w:t>
      </w:r>
      <w:r w:rsidRPr="00FA2AD6">
        <w:rPr>
          <w:b/>
          <w:i/>
        </w:rPr>
        <w:t>faint</w:t>
      </w:r>
      <w:r>
        <w:t xml:space="preserve"> pink. This is the equivalence point.</w:t>
      </w:r>
    </w:p>
    <w:p w:rsidR="00A12808" w:rsidRDefault="00A12808" w:rsidP="00A12808">
      <w:pPr>
        <w:pStyle w:val="ListParagraph"/>
        <w:numPr>
          <w:ilvl w:val="0"/>
          <w:numId w:val="17"/>
        </w:numPr>
      </w:pPr>
      <w:r>
        <w:t>Record volume of NaOH that was needed to reach the equivalence point.</w:t>
      </w:r>
    </w:p>
    <w:p w:rsidR="00A12808" w:rsidRPr="003A4045" w:rsidRDefault="00A12808" w:rsidP="00A12808">
      <w:pPr>
        <w:pStyle w:val="ListParagraph"/>
        <w:numPr>
          <w:ilvl w:val="0"/>
          <w:numId w:val="17"/>
        </w:numPr>
      </w:pPr>
      <w:r>
        <w:t>Pipette a small amount of neutralized solution from flask and drop onto pH paper. Record pH of solution.</w:t>
      </w:r>
    </w:p>
    <w:p w:rsidR="00A12808" w:rsidRPr="00732E4A" w:rsidRDefault="00A12808" w:rsidP="00A12808">
      <w:pPr>
        <w:pStyle w:val="ListParagraph"/>
        <w:numPr>
          <w:ilvl w:val="0"/>
          <w:numId w:val="17"/>
        </w:numPr>
      </w:pPr>
      <w:r>
        <w:t xml:space="preserve">Repeat steps 4-8 two more times for a total of </w:t>
      </w:r>
      <w:r w:rsidRPr="001E3F5B">
        <w:rPr>
          <w:b/>
        </w:rPr>
        <w:t>THREE</w:t>
      </w:r>
      <w:r>
        <w:rPr>
          <w:b/>
        </w:rPr>
        <w:t xml:space="preserve"> </w:t>
      </w:r>
      <w:r>
        <w:t>trials. (</w:t>
      </w:r>
      <w:r w:rsidRPr="001E3F5B">
        <w:rPr>
          <w:i/>
        </w:rPr>
        <w:t>NOTE</w:t>
      </w:r>
      <w:r>
        <w:t xml:space="preserve">: </w:t>
      </w:r>
      <w:r w:rsidRPr="001E3F5B">
        <w:rPr>
          <w:i/>
        </w:rPr>
        <w:t xml:space="preserve">You can empty flask of HCl down the drain </w:t>
      </w:r>
      <w:r>
        <w:rPr>
          <w:i/>
        </w:rPr>
        <w:t>between trials since</w:t>
      </w:r>
      <w:r w:rsidRPr="001E3F5B">
        <w:rPr>
          <w:i/>
        </w:rPr>
        <w:t xml:space="preserve"> it is a dilute solution)</w:t>
      </w:r>
      <w:r>
        <w:t>. Make sure each partner performs one titration.</w:t>
      </w:r>
    </w:p>
    <w:p w:rsidR="00A12808" w:rsidRDefault="00A12808" w:rsidP="00A12808">
      <w:pPr>
        <w:pStyle w:val="ListParagraph"/>
        <w:numPr>
          <w:ilvl w:val="0"/>
          <w:numId w:val="17"/>
        </w:numPr>
      </w:pPr>
      <w:r>
        <w:t>Average the volume of NaOH used in the three trials and record.</w:t>
      </w:r>
    </w:p>
    <w:p w:rsidR="00A12808" w:rsidRDefault="00A12808" w:rsidP="00A12808">
      <w:pPr>
        <w:pStyle w:val="ListParagraph"/>
        <w:numPr>
          <w:ilvl w:val="0"/>
          <w:numId w:val="17"/>
        </w:numPr>
      </w:pPr>
      <w:r>
        <w:t>Record all data in a table.</w:t>
      </w:r>
    </w:p>
    <w:p w:rsidR="00A12808" w:rsidRDefault="00A12808" w:rsidP="00A12808">
      <w:pPr>
        <w:pStyle w:val="ListParagraph"/>
        <w:numPr>
          <w:ilvl w:val="0"/>
          <w:numId w:val="17"/>
        </w:numPr>
      </w:pPr>
      <w:r>
        <w:t>Clean up work station.</w:t>
      </w:r>
    </w:p>
    <w:p w:rsidR="00A12808" w:rsidRDefault="00A12808" w:rsidP="00A12808">
      <w:pPr>
        <w:rPr>
          <w:b/>
        </w:rPr>
      </w:pPr>
      <w:r>
        <w:rPr>
          <w:b/>
        </w:rPr>
        <w:t>Observations:</w:t>
      </w:r>
    </w:p>
    <w:p w:rsidR="00A12808" w:rsidRPr="00552B07" w:rsidRDefault="00A12808" w:rsidP="00A12808">
      <w:r w:rsidRPr="00552B07">
        <w:t>Table 1.0</w:t>
      </w:r>
      <w:r>
        <w:t>-Data Collected from Titration of HCl with 1 M NaOH</w:t>
      </w:r>
    </w:p>
    <w:tbl>
      <w:tblPr>
        <w:tblStyle w:val="TableGrid"/>
        <w:tblW w:w="0" w:type="auto"/>
        <w:tblLook w:val="04A0"/>
      </w:tblPr>
      <w:tblGrid>
        <w:gridCol w:w="2394"/>
        <w:gridCol w:w="2394"/>
        <w:gridCol w:w="2394"/>
        <w:gridCol w:w="2394"/>
      </w:tblGrid>
      <w:tr w:rsidR="00A12808" w:rsidTr="00A775D6">
        <w:tc>
          <w:tcPr>
            <w:tcW w:w="2394" w:type="dxa"/>
          </w:tcPr>
          <w:p w:rsidR="00A12808" w:rsidRDefault="00A12808" w:rsidP="00A775D6">
            <w:pPr>
              <w:rPr>
                <w:lang w:val="en-US"/>
              </w:rPr>
            </w:pPr>
          </w:p>
        </w:tc>
        <w:tc>
          <w:tcPr>
            <w:tcW w:w="2394" w:type="dxa"/>
          </w:tcPr>
          <w:p w:rsidR="00A12808" w:rsidRPr="008F436B" w:rsidRDefault="00A12808" w:rsidP="00A775D6">
            <w:pPr>
              <w:jc w:val="center"/>
              <w:rPr>
                <w:b/>
                <w:lang w:val="en-US"/>
              </w:rPr>
            </w:pPr>
            <w:r w:rsidRPr="008F436B">
              <w:rPr>
                <w:b/>
                <w:lang w:val="en-US"/>
              </w:rPr>
              <w:t>Volume NaOH Used</w:t>
            </w:r>
          </w:p>
        </w:tc>
        <w:tc>
          <w:tcPr>
            <w:tcW w:w="2394" w:type="dxa"/>
          </w:tcPr>
          <w:p w:rsidR="00A12808" w:rsidRPr="008F436B" w:rsidRDefault="00A12808" w:rsidP="00A775D6">
            <w:pPr>
              <w:jc w:val="center"/>
              <w:rPr>
                <w:b/>
                <w:lang w:val="en-US"/>
              </w:rPr>
            </w:pPr>
            <w:r w:rsidRPr="008F436B">
              <w:rPr>
                <w:b/>
                <w:lang w:val="en-US"/>
              </w:rPr>
              <w:t>Colour of Solution Before/After equivalence reached</w:t>
            </w:r>
          </w:p>
        </w:tc>
        <w:tc>
          <w:tcPr>
            <w:tcW w:w="2394" w:type="dxa"/>
          </w:tcPr>
          <w:p w:rsidR="00A12808" w:rsidRPr="008F436B" w:rsidRDefault="00A12808" w:rsidP="00A775D6">
            <w:pPr>
              <w:jc w:val="center"/>
              <w:rPr>
                <w:b/>
                <w:lang w:val="en-US"/>
              </w:rPr>
            </w:pPr>
            <w:r w:rsidRPr="008F436B">
              <w:rPr>
                <w:b/>
                <w:lang w:val="en-US"/>
              </w:rPr>
              <w:t>pH of solution</w:t>
            </w:r>
          </w:p>
        </w:tc>
      </w:tr>
      <w:tr w:rsidR="00A12808" w:rsidTr="00A775D6">
        <w:tc>
          <w:tcPr>
            <w:tcW w:w="2394" w:type="dxa"/>
          </w:tcPr>
          <w:p w:rsidR="00A12808" w:rsidRPr="008F436B" w:rsidRDefault="00A12808" w:rsidP="00A775D6">
            <w:pPr>
              <w:rPr>
                <w:b/>
                <w:lang w:val="en-US"/>
              </w:rPr>
            </w:pPr>
            <w:r w:rsidRPr="008F436B">
              <w:rPr>
                <w:b/>
                <w:lang w:val="en-US"/>
              </w:rPr>
              <w:t>Trial 1</w:t>
            </w:r>
          </w:p>
        </w:tc>
        <w:tc>
          <w:tcPr>
            <w:tcW w:w="2394" w:type="dxa"/>
          </w:tcPr>
          <w:p w:rsidR="00A12808" w:rsidRDefault="00A12808" w:rsidP="00A775D6">
            <w:pPr>
              <w:rPr>
                <w:lang w:val="en-US"/>
              </w:rPr>
            </w:pPr>
          </w:p>
        </w:tc>
        <w:tc>
          <w:tcPr>
            <w:tcW w:w="2394" w:type="dxa"/>
          </w:tcPr>
          <w:p w:rsidR="00A12808" w:rsidRDefault="00A12808" w:rsidP="00A775D6">
            <w:pPr>
              <w:rPr>
                <w:lang w:val="en-US"/>
              </w:rPr>
            </w:pPr>
          </w:p>
        </w:tc>
        <w:tc>
          <w:tcPr>
            <w:tcW w:w="2394" w:type="dxa"/>
          </w:tcPr>
          <w:p w:rsidR="00A12808" w:rsidRDefault="00A12808" w:rsidP="00A775D6">
            <w:pPr>
              <w:rPr>
                <w:lang w:val="en-US"/>
              </w:rPr>
            </w:pPr>
          </w:p>
        </w:tc>
      </w:tr>
      <w:tr w:rsidR="00A12808" w:rsidTr="00A775D6">
        <w:tc>
          <w:tcPr>
            <w:tcW w:w="2394" w:type="dxa"/>
          </w:tcPr>
          <w:p w:rsidR="00A12808" w:rsidRPr="008F436B" w:rsidRDefault="00A12808" w:rsidP="00A775D6">
            <w:pPr>
              <w:rPr>
                <w:b/>
                <w:lang w:val="en-US"/>
              </w:rPr>
            </w:pPr>
            <w:r w:rsidRPr="008F436B">
              <w:rPr>
                <w:b/>
                <w:lang w:val="en-US"/>
              </w:rPr>
              <w:t>Trial 2</w:t>
            </w:r>
          </w:p>
        </w:tc>
        <w:tc>
          <w:tcPr>
            <w:tcW w:w="2394" w:type="dxa"/>
          </w:tcPr>
          <w:p w:rsidR="00A12808" w:rsidRDefault="00A12808" w:rsidP="00A775D6">
            <w:pPr>
              <w:rPr>
                <w:lang w:val="en-US"/>
              </w:rPr>
            </w:pPr>
          </w:p>
        </w:tc>
        <w:tc>
          <w:tcPr>
            <w:tcW w:w="2394" w:type="dxa"/>
          </w:tcPr>
          <w:p w:rsidR="00A12808" w:rsidRDefault="00A12808" w:rsidP="00A775D6">
            <w:pPr>
              <w:rPr>
                <w:lang w:val="en-US"/>
              </w:rPr>
            </w:pPr>
          </w:p>
        </w:tc>
        <w:tc>
          <w:tcPr>
            <w:tcW w:w="2394" w:type="dxa"/>
          </w:tcPr>
          <w:p w:rsidR="00A12808" w:rsidRDefault="00A12808" w:rsidP="00A775D6">
            <w:pPr>
              <w:rPr>
                <w:lang w:val="en-US"/>
              </w:rPr>
            </w:pPr>
          </w:p>
        </w:tc>
      </w:tr>
      <w:tr w:rsidR="00A12808" w:rsidTr="00A775D6">
        <w:tc>
          <w:tcPr>
            <w:tcW w:w="2394" w:type="dxa"/>
          </w:tcPr>
          <w:p w:rsidR="00A12808" w:rsidRPr="008F436B" w:rsidRDefault="00A12808" w:rsidP="00A775D6">
            <w:pPr>
              <w:rPr>
                <w:b/>
                <w:lang w:val="en-US"/>
              </w:rPr>
            </w:pPr>
            <w:r w:rsidRPr="008F436B">
              <w:rPr>
                <w:b/>
                <w:lang w:val="en-US"/>
              </w:rPr>
              <w:t>Trial 3</w:t>
            </w:r>
          </w:p>
        </w:tc>
        <w:tc>
          <w:tcPr>
            <w:tcW w:w="2394" w:type="dxa"/>
          </w:tcPr>
          <w:p w:rsidR="00A12808" w:rsidRDefault="00A12808" w:rsidP="00A775D6">
            <w:pPr>
              <w:rPr>
                <w:lang w:val="en-US"/>
              </w:rPr>
            </w:pPr>
          </w:p>
        </w:tc>
        <w:tc>
          <w:tcPr>
            <w:tcW w:w="2394" w:type="dxa"/>
          </w:tcPr>
          <w:p w:rsidR="00A12808" w:rsidRDefault="00A12808" w:rsidP="00A775D6">
            <w:pPr>
              <w:rPr>
                <w:lang w:val="en-US"/>
              </w:rPr>
            </w:pPr>
          </w:p>
        </w:tc>
        <w:tc>
          <w:tcPr>
            <w:tcW w:w="2394" w:type="dxa"/>
          </w:tcPr>
          <w:p w:rsidR="00A12808" w:rsidRDefault="00A12808" w:rsidP="00A775D6">
            <w:pPr>
              <w:rPr>
                <w:lang w:val="en-US"/>
              </w:rPr>
            </w:pPr>
          </w:p>
        </w:tc>
      </w:tr>
      <w:tr w:rsidR="00A12808" w:rsidTr="00A775D6">
        <w:trPr>
          <w:gridAfter w:val="2"/>
          <w:wAfter w:w="4788" w:type="dxa"/>
        </w:trPr>
        <w:tc>
          <w:tcPr>
            <w:tcW w:w="2394" w:type="dxa"/>
          </w:tcPr>
          <w:p w:rsidR="00A12808" w:rsidRPr="008F436B" w:rsidRDefault="00A12808" w:rsidP="00A775D6">
            <w:pPr>
              <w:rPr>
                <w:b/>
                <w:lang w:val="en-US"/>
              </w:rPr>
            </w:pPr>
            <w:r w:rsidRPr="008F436B">
              <w:rPr>
                <w:b/>
                <w:lang w:val="en-US"/>
              </w:rPr>
              <w:t>Average Volume</w:t>
            </w:r>
          </w:p>
        </w:tc>
        <w:tc>
          <w:tcPr>
            <w:tcW w:w="2394" w:type="dxa"/>
          </w:tcPr>
          <w:p w:rsidR="00A12808" w:rsidRDefault="00A12808" w:rsidP="00A775D6">
            <w:pPr>
              <w:rPr>
                <w:lang w:val="en-US"/>
              </w:rPr>
            </w:pPr>
          </w:p>
        </w:tc>
      </w:tr>
    </w:tbl>
    <w:p w:rsidR="00A12808" w:rsidRDefault="00A12808" w:rsidP="00A12808">
      <w:pPr>
        <w:pBdr>
          <w:bottom w:val="single" w:sz="6" w:space="1" w:color="auto"/>
        </w:pBdr>
      </w:pPr>
    </w:p>
    <w:p w:rsidR="00D70558" w:rsidRDefault="00D70558" w:rsidP="00D70558">
      <w:pPr>
        <w:jc w:val="center"/>
        <w:rPr>
          <w:b/>
          <w:sz w:val="32"/>
          <w:szCs w:val="32"/>
        </w:rPr>
      </w:pPr>
      <w:r w:rsidRPr="00C04DEE">
        <w:rPr>
          <w:b/>
          <w:sz w:val="32"/>
          <w:szCs w:val="32"/>
        </w:rPr>
        <w:t>Proper Use of a Burette</w:t>
      </w:r>
    </w:p>
    <w:p w:rsidR="00D70558" w:rsidRPr="00D70558" w:rsidRDefault="00D70558" w:rsidP="00D70558">
      <w:pPr>
        <w:pStyle w:val="ListParagraph"/>
        <w:numPr>
          <w:ilvl w:val="0"/>
          <w:numId w:val="22"/>
        </w:numPr>
        <w:spacing w:before="100" w:beforeAutospacing="1" w:after="100" w:afterAutospacing="1" w:line="240" w:lineRule="auto"/>
        <w:rPr>
          <w:rFonts w:eastAsia="Times New Roman"/>
          <w:bCs/>
          <w:color w:val="000000"/>
          <w:lang w:eastAsia="en-CA"/>
        </w:rPr>
      </w:pPr>
      <w:r w:rsidRPr="00D70558">
        <w:rPr>
          <w:rFonts w:eastAsia="Times New Roman"/>
          <w:bCs/>
          <w:color w:val="000000"/>
          <w:lang w:eastAsia="en-CA"/>
        </w:rPr>
        <w:t>Rinse the burette with clean distilled water several times.</w:t>
      </w:r>
    </w:p>
    <w:p w:rsidR="00D70558" w:rsidRPr="00D70558" w:rsidRDefault="00D70558" w:rsidP="00D70558">
      <w:pPr>
        <w:pStyle w:val="ListParagraph"/>
        <w:numPr>
          <w:ilvl w:val="0"/>
          <w:numId w:val="22"/>
        </w:numPr>
        <w:spacing w:before="100" w:beforeAutospacing="1" w:after="100" w:afterAutospacing="1" w:line="240" w:lineRule="auto"/>
        <w:rPr>
          <w:rFonts w:eastAsia="Times New Roman"/>
          <w:color w:val="000000"/>
          <w:lang w:eastAsia="en-CA"/>
        </w:rPr>
      </w:pPr>
      <w:r w:rsidRPr="00D70558">
        <w:rPr>
          <w:rFonts w:eastAsia="Times New Roman"/>
          <w:bCs/>
          <w:color w:val="000000"/>
          <w:lang w:eastAsia="en-CA"/>
        </w:rPr>
        <w:t>Arrange the ring stand, burette clamp and burette on the stand as seen in the picture to the right.</w:t>
      </w:r>
    </w:p>
    <w:p w:rsidR="00D70558" w:rsidRDefault="00D70558" w:rsidP="00D70558">
      <w:pPr>
        <w:pStyle w:val="ListParagraph"/>
        <w:numPr>
          <w:ilvl w:val="0"/>
          <w:numId w:val="22"/>
        </w:numPr>
        <w:spacing w:before="100" w:beforeAutospacing="1" w:after="100" w:afterAutospacing="1" w:line="240" w:lineRule="auto"/>
        <w:rPr>
          <w:rFonts w:eastAsia="Times New Roman"/>
          <w:bCs/>
          <w:color w:val="000000"/>
          <w:lang w:eastAsia="en-CA"/>
        </w:rPr>
      </w:pPr>
      <w:r w:rsidRPr="00C04DEE">
        <w:rPr>
          <w:rFonts w:eastAsia="Times New Roman"/>
          <w:bCs/>
          <w:color w:val="000000"/>
          <w:lang w:eastAsia="en-CA"/>
        </w:rPr>
        <w:t>Place a funnel on the top of the burette. Make sure burette is closed at the bottom and fill with titrating solution, past the zero mark.</w:t>
      </w:r>
    </w:p>
    <w:p w:rsidR="00D70558" w:rsidRDefault="00D70558" w:rsidP="00D70558">
      <w:pPr>
        <w:pStyle w:val="ListParagraph"/>
        <w:numPr>
          <w:ilvl w:val="0"/>
          <w:numId w:val="22"/>
        </w:numPr>
        <w:spacing w:before="100" w:beforeAutospacing="1" w:after="100" w:afterAutospacing="1" w:line="240" w:lineRule="auto"/>
        <w:rPr>
          <w:rFonts w:eastAsia="Times New Roman"/>
          <w:bCs/>
          <w:color w:val="000000"/>
          <w:lang w:eastAsia="en-CA"/>
        </w:rPr>
      </w:pPr>
      <w:r w:rsidRPr="00C04DEE">
        <w:rPr>
          <w:rFonts w:eastAsia="Times New Roman"/>
          <w:bCs/>
          <w:color w:val="000000"/>
          <w:lang w:eastAsia="en-CA"/>
        </w:rPr>
        <w:t xml:space="preserve">Place a beaker under the burette and let some of the titrant through, to fill the tip and titration to the zero </w:t>
      </w:r>
      <w:proofErr w:type="gramStart"/>
      <w:r w:rsidRPr="00C04DEE">
        <w:rPr>
          <w:rFonts w:eastAsia="Times New Roman"/>
          <w:bCs/>
          <w:color w:val="000000"/>
          <w:lang w:eastAsia="en-CA"/>
        </w:rPr>
        <w:t>level .</w:t>
      </w:r>
      <w:proofErr w:type="gramEnd"/>
      <w:r w:rsidRPr="00C04DEE">
        <w:rPr>
          <w:rFonts w:eastAsia="Times New Roman"/>
          <w:bCs/>
          <w:color w:val="000000"/>
          <w:lang w:eastAsia="en-CA"/>
        </w:rPr>
        <w:t xml:space="preserve"> Be sure there are no air pockets near tip of burette.</w:t>
      </w:r>
    </w:p>
    <w:p w:rsidR="00D70558" w:rsidRDefault="00D70558" w:rsidP="00D70558">
      <w:pPr>
        <w:pStyle w:val="ListParagraph"/>
        <w:numPr>
          <w:ilvl w:val="0"/>
          <w:numId w:val="22"/>
        </w:numPr>
        <w:spacing w:before="100" w:beforeAutospacing="1" w:after="100" w:afterAutospacing="1" w:line="240" w:lineRule="auto"/>
        <w:rPr>
          <w:rFonts w:eastAsia="Times New Roman"/>
          <w:bCs/>
          <w:color w:val="000000"/>
          <w:lang w:eastAsia="en-CA"/>
        </w:rPr>
      </w:pPr>
      <w:r w:rsidRPr="00C04DEE">
        <w:rPr>
          <w:rFonts w:eastAsia="Times New Roman"/>
          <w:bCs/>
          <w:color w:val="000000"/>
          <w:lang w:eastAsia="en-CA"/>
        </w:rPr>
        <w:t xml:space="preserve">When reading the burette always read the bottom of the miniscus (curve of the water) and </w:t>
      </w:r>
      <w:proofErr w:type="gramStart"/>
      <w:r w:rsidRPr="00C04DEE">
        <w:rPr>
          <w:rFonts w:eastAsia="Times New Roman"/>
          <w:bCs/>
          <w:color w:val="000000"/>
          <w:lang w:eastAsia="en-CA"/>
        </w:rPr>
        <w:t>hold</w:t>
      </w:r>
      <w:proofErr w:type="gramEnd"/>
      <w:r w:rsidRPr="00C04DEE">
        <w:rPr>
          <w:rFonts w:eastAsia="Times New Roman"/>
          <w:bCs/>
          <w:color w:val="000000"/>
          <w:lang w:eastAsia="en-CA"/>
        </w:rPr>
        <w:t xml:space="preserve"> a white card behind the burette to make it easier to read.</w:t>
      </w:r>
    </w:p>
    <w:p w:rsidR="00D70558" w:rsidRDefault="00D70558" w:rsidP="00D70558">
      <w:pPr>
        <w:pStyle w:val="ListParagraph"/>
        <w:numPr>
          <w:ilvl w:val="0"/>
          <w:numId w:val="22"/>
        </w:numPr>
        <w:spacing w:before="100" w:beforeAutospacing="1" w:after="100" w:afterAutospacing="1" w:line="240" w:lineRule="auto"/>
        <w:rPr>
          <w:rFonts w:eastAsia="Times New Roman"/>
          <w:bCs/>
          <w:color w:val="000000"/>
          <w:lang w:eastAsia="en-CA"/>
        </w:rPr>
      </w:pPr>
      <w:r w:rsidRPr="00C04DEE">
        <w:rPr>
          <w:rFonts w:eastAsia="Times New Roman"/>
          <w:bCs/>
          <w:color w:val="000000"/>
          <w:lang w:eastAsia="en-CA"/>
        </w:rPr>
        <w:t xml:space="preserve">After adding the </w:t>
      </w:r>
      <w:proofErr w:type="gramStart"/>
      <w:r w:rsidRPr="00C04DEE">
        <w:rPr>
          <w:rFonts w:eastAsia="Times New Roman"/>
          <w:bCs/>
          <w:color w:val="000000"/>
          <w:lang w:eastAsia="en-CA"/>
        </w:rPr>
        <w:t>titrant touch</w:t>
      </w:r>
      <w:proofErr w:type="gramEnd"/>
      <w:r w:rsidRPr="00C04DEE">
        <w:rPr>
          <w:rFonts w:eastAsia="Times New Roman"/>
          <w:bCs/>
          <w:color w:val="000000"/>
          <w:lang w:eastAsia="en-CA"/>
        </w:rPr>
        <w:t xml:space="preserve"> the end of the tip of the titrant to the side of the glass container to remove any excess drops.</w:t>
      </w:r>
    </w:p>
    <w:p w:rsidR="00D70558" w:rsidRPr="00D70558" w:rsidRDefault="00D70558" w:rsidP="00D70558">
      <w:pPr>
        <w:pStyle w:val="ListParagraph"/>
        <w:numPr>
          <w:ilvl w:val="0"/>
          <w:numId w:val="22"/>
        </w:numPr>
        <w:spacing w:before="100" w:beforeAutospacing="1" w:after="100" w:afterAutospacing="1" w:line="240" w:lineRule="auto"/>
        <w:rPr>
          <w:rFonts w:eastAsia="Times New Roman"/>
          <w:bCs/>
          <w:color w:val="000000"/>
          <w:lang w:eastAsia="en-CA"/>
        </w:rPr>
      </w:pPr>
      <w:r w:rsidRPr="00C04DEE">
        <w:rPr>
          <w:rFonts w:eastAsia="Times New Roman"/>
          <w:bCs/>
          <w:color w:val="000000"/>
          <w:lang w:eastAsia="en-CA"/>
        </w:rPr>
        <w:t>Rinse burette thoroughly with clean water when finished</w:t>
      </w:r>
    </w:p>
    <w:p w:rsidR="00D70558" w:rsidRDefault="00D70558" w:rsidP="00D70558">
      <w:pPr>
        <w:jc w:val="center"/>
      </w:pPr>
    </w:p>
    <w:p w:rsidR="00A12808" w:rsidRDefault="00A12808">
      <w:pPr>
        <w:rPr>
          <w:b/>
        </w:rPr>
      </w:pPr>
    </w:p>
    <w:p w:rsidR="00636D43" w:rsidRDefault="00636D43">
      <w:pPr>
        <w:rPr>
          <w:b/>
        </w:rPr>
      </w:pPr>
    </w:p>
    <w:p w:rsidR="00636D43" w:rsidRPr="00D065EA" w:rsidRDefault="00636D43">
      <w:pPr>
        <w:rPr>
          <w:b/>
          <w:color w:val="FF0000"/>
        </w:rPr>
      </w:pPr>
    </w:p>
    <w:p w:rsidR="00397056" w:rsidRPr="003F23DA" w:rsidRDefault="00397056">
      <w:pPr>
        <w:rPr>
          <w:b/>
        </w:rPr>
      </w:pPr>
      <w:r w:rsidRPr="003F23DA">
        <w:rPr>
          <w:b/>
        </w:rPr>
        <w:t>Appendix B2</w:t>
      </w:r>
      <w:r w:rsidR="007E3345" w:rsidRPr="003F23DA">
        <w:rPr>
          <w:b/>
        </w:rPr>
        <w:t>a</w:t>
      </w:r>
      <w:r w:rsidRPr="003F23DA">
        <w:rPr>
          <w:b/>
        </w:rPr>
        <w:t xml:space="preserve">) Lab </w:t>
      </w:r>
      <w:proofErr w:type="gramStart"/>
      <w:r w:rsidRPr="003F23DA">
        <w:rPr>
          <w:b/>
        </w:rPr>
        <w:t>Questions  and</w:t>
      </w:r>
      <w:proofErr w:type="gramEnd"/>
      <w:r w:rsidRPr="003F23DA">
        <w:rPr>
          <w:b/>
        </w:rPr>
        <w:t xml:space="preserve"> Lab Instructions Handout</w:t>
      </w:r>
    </w:p>
    <w:p w:rsidR="003F23DA" w:rsidRPr="00156709" w:rsidRDefault="00156709" w:rsidP="00156709">
      <w:pPr>
        <w:spacing w:after="0" w:line="240" w:lineRule="auto"/>
        <w:rPr>
          <w:b/>
        </w:rPr>
      </w:pPr>
      <w:r w:rsidRPr="00156709">
        <w:rPr>
          <w:b/>
        </w:rPr>
        <w:t>SCH4U</w:t>
      </w:r>
    </w:p>
    <w:p w:rsidR="005F1BDE" w:rsidRDefault="00156709" w:rsidP="005F1BDE">
      <w:pPr>
        <w:spacing w:after="0" w:line="240" w:lineRule="auto"/>
        <w:rPr>
          <w:b/>
          <w:u w:val="single"/>
        </w:rPr>
      </w:pPr>
      <w:r>
        <w:rPr>
          <w:b/>
          <w:u w:val="single"/>
        </w:rPr>
        <w:t>Name:</w:t>
      </w:r>
      <w:r w:rsidR="005F1BDE">
        <w:rPr>
          <w:b/>
        </w:rPr>
        <w:tab/>
      </w:r>
      <w:r w:rsidR="005F1BDE">
        <w:rPr>
          <w:b/>
        </w:rPr>
        <w:tab/>
      </w:r>
      <w:r w:rsidR="005F1BDE">
        <w:rPr>
          <w:b/>
        </w:rPr>
        <w:tab/>
      </w:r>
      <w:r w:rsidR="005F1BDE">
        <w:rPr>
          <w:b/>
        </w:rPr>
        <w:tab/>
      </w:r>
      <w:r w:rsidR="005F1BDE">
        <w:rPr>
          <w:b/>
        </w:rPr>
        <w:tab/>
      </w:r>
      <w:r w:rsidR="005F1BDE">
        <w:rPr>
          <w:b/>
          <w:u w:val="single"/>
        </w:rPr>
        <w:t>Date:</w:t>
      </w:r>
    </w:p>
    <w:p w:rsidR="003F23DA" w:rsidRPr="005F1BDE" w:rsidRDefault="003F23DA" w:rsidP="00156709">
      <w:pPr>
        <w:spacing w:after="0" w:line="240" w:lineRule="auto"/>
        <w:rPr>
          <w:b/>
        </w:rPr>
      </w:pPr>
    </w:p>
    <w:p w:rsidR="007E3345" w:rsidRPr="00D361B2" w:rsidRDefault="007E3345" w:rsidP="007E3345">
      <w:pPr>
        <w:jc w:val="center"/>
        <w:rPr>
          <w:i/>
          <w:u w:val="single"/>
        </w:rPr>
      </w:pPr>
      <w:r w:rsidRPr="00D361B2">
        <w:rPr>
          <w:b/>
          <w:u w:val="single"/>
        </w:rPr>
        <w:t xml:space="preserve">Titration of a Strong Acid and Strong Base </w:t>
      </w:r>
      <w:r w:rsidRPr="00D361B2">
        <w:rPr>
          <w:i/>
          <w:u w:val="single"/>
        </w:rPr>
        <w:t>- Lab Report</w:t>
      </w:r>
      <w:r>
        <w:rPr>
          <w:i/>
          <w:u w:val="single"/>
        </w:rPr>
        <w:t xml:space="preserve"> Instructions and Questions</w:t>
      </w:r>
    </w:p>
    <w:p w:rsidR="007E3345" w:rsidRPr="00B519B2" w:rsidRDefault="007E3345" w:rsidP="007E3345">
      <w:pPr>
        <w:jc w:val="center"/>
        <w:rPr>
          <w:b/>
          <w:sz w:val="28"/>
          <w:szCs w:val="28"/>
        </w:rPr>
      </w:pPr>
      <w:r w:rsidRPr="00775C62">
        <w:rPr>
          <w:b/>
          <w:sz w:val="28"/>
          <w:szCs w:val="28"/>
        </w:rPr>
        <w:t>Due Date: NEXT CLASS</w:t>
      </w:r>
    </w:p>
    <w:p w:rsidR="007E3345" w:rsidRDefault="007E3345" w:rsidP="007E3345">
      <w:pPr>
        <w:jc w:val="center"/>
        <w:rPr>
          <w:b/>
        </w:rPr>
      </w:pPr>
    </w:p>
    <w:p w:rsidR="007E3345" w:rsidRPr="006E05BB" w:rsidRDefault="007E3345" w:rsidP="007E3345">
      <w:pPr>
        <w:rPr>
          <w:u w:val="single"/>
        </w:rPr>
      </w:pPr>
      <w:r w:rsidRPr="006E05BB">
        <w:rPr>
          <w:u w:val="single"/>
        </w:rPr>
        <w:t>Instructions for Lab Report</w:t>
      </w:r>
    </w:p>
    <w:p w:rsidR="007E3345" w:rsidRDefault="007E3345" w:rsidP="007E3345">
      <w:r>
        <w:t>A formal lab report will NOT be handed in. Listed below are Data Analysis questions related to the titration lab performed. Use your observations from the experiment, and answer the following questions.</w:t>
      </w:r>
    </w:p>
    <w:p w:rsidR="007E3345" w:rsidRDefault="007E3345" w:rsidP="007E3345">
      <w:pPr>
        <w:rPr>
          <w:b/>
        </w:rPr>
      </w:pPr>
      <w:r>
        <w:rPr>
          <w:b/>
        </w:rPr>
        <w:t>Data Analysis:</w:t>
      </w:r>
    </w:p>
    <w:p w:rsidR="007E3345" w:rsidRDefault="007E3345" w:rsidP="007E3345">
      <w:pPr>
        <w:pStyle w:val="ListParagraph"/>
        <w:numPr>
          <w:ilvl w:val="0"/>
          <w:numId w:val="18"/>
        </w:numPr>
      </w:pPr>
      <w:r>
        <w:t>The purpose of the experiment was to identify the concentration of HCl used in the titration. Using your knowledge of neutralization reactions and the recorded observations from the experiment, calculate the concentration of HCl.</w:t>
      </w:r>
    </w:p>
    <w:p w:rsidR="007E3345" w:rsidRDefault="007E3345" w:rsidP="007E3345">
      <w:pPr>
        <w:pStyle w:val="ListParagraph"/>
        <w:rPr>
          <w:i/>
        </w:rPr>
      </w:pPr>
      <w:r>
        <w:rPr>
          <w:i/>
        </w:rPr>
        <w:t>HINT: Begin by writing out the chemical reaction taking place. Remember mole ratios.</w:t>
      </w:r>
    </w:p>
    <w:p w:rsidR="007E3345" w:rsidRDefault="007E3345" w:rsidP="007E3345">
      <w:pPr>
        <w:pStyle w:val="ListParagraph"/>
      </w:pPr>
    </w:p>
    <w:p w:rsidR="007E3345" w:rsidRDefault="007E3345" w:rsidP="007E3345">
      <w:pPr>
        <w:pStyle w:val="ListParagraph"/>
        <w:numPr>
          <w:ilvl w:val="0"/>
          <w:numId w:val="18"/>
        </w:numPr>
        <w:tabs>
          <w:tab w:val="left" w:pos="3220"/>
        </w:tabs>
      </w:pPr>
      <w:r>
        <w:t>What was the average pH of the neutralization reaction once the equivalence point was reached? Show by using calculations. Compare your calculation to your results obtained from using pH paper during the experiment.</w:t>
      </w:r>
    </w:p>
    <w:p w:rsidR="007E3345" w:rsidRDefault="007E3345" w:rsidP="007E3345">
      <w:pPr>
        <w:pStyle w:val="ListParagraph"/>
        <w:tabs>
          <w:tab w:val="left" w:pos="3220"/>
        </w:tabs>
      </w:pPr>
    </w:p>
    <w:p w:rsidR="007E3345" w:rsidRDefault="007E3345" w:rsidP="007E3345">
      <w:pPr>
        <w:pStyle w:val="ListParagraph"/>
        <w:numPr>
          <w:ilvl w:val="0"/>
          <w:numId w:val="18"/>
        </w:numPr>
        <w:tabs>
          <w:tab w:val="left" w:pos="3220"/>
        </w:tabs>
      </w:pPr>
      <w:r>
        <w:t>Explain why phenolphthalein was chosen as the indicator for this particular experiment. If the stock of phenolphthalein ran out during the lab, would methyl orange indicator be an appropriate replacement? Why or why not?</w:t>
      </w:r>
    </w:p>
    <w:p w:rsidR="007E3345" w:rsidRPr="008868C1" w:rsidRDefault="007E3345" w:rsidP="007E3345">
      <w:pPr>
        <w:pStyle w:val="ListParagraph"/>
      </w:pPr>
    </w:p>
    <w:p w:rsidR="007E3345" w:rsidRDefault="007E3345" w:rsidP="007E3345">
      <w:pPr>
        <w:pStyle w:val="ListParagraph"/>
        <w:numPr>
          <w:ilvl w:val="0"/>
          <w:numId w:val="18"/>
        </w:numPr>
        <w:tabs>
          <w:tab w:val="left" w:pos="3220"/>
        </w:tabs>
      </w:pPr>
      <w:r>
        <w:t>What are some experimental errors that occurred in the lab?</w:t>
      </w:r>
    </w:p>
    <w:p w:rsidR="007E3345" w:rsidRPr="00397BA6" w:rsidRDefault="007E3345" w:rsidP="007E3345">
      <w:pPr>
        <w:pStyle w:val="ListParagraph"/>
      </w:pPr>
    </w:p>
    <w:p w:rsidR="007E3345" w:rsidRPr="00397BA6" w:rsidRDefault="007E3345" w:rsidP="007E3345">
      <w:pPr>
        <w:pStyle w:val="ListParagraph"/>
        <w:tabs>
          <w:tab w:val="left" w:pos="3220"/>
        </w:tabs>
      </w:pPr>
    </w:p>
    <w:p w:rsidR="007E3345" w:rsidRDefault="007E3345" w:rsidP="007E3345">
      <w:pPr>
        <w:pStyle w:val="ListParagraph"/>
        <w:numPr>
          <w:ilvl w:val="0"/>
          <w:numId w:val="18"/>
        </w:numPr>
        <w:tabs>
          <w:tab w:val="left" w:pos="3220"/>
        </w:tabs>
      </w:pPr>
      <w:r>
        <w:t>How would this experiment change if a weak acid were used instead of HCl? Make reference to the titration curve and explain the different regions.</w:t>
      </w:r>
    </w:p>
    <w:p w:rsidR="007E3345" w:rsidRPr="003367FE" w:rsidRDefault="007E3345" w:rsidP="007E3345">
      <w:pPr>
        <w:pStyle w:val="ListParagraph"/>
      </w:pPr>
    </w:p>
    <w:p w:rsidR="007E3345" w:rsidRPr="00E400A8" w:rsidRDefault="007E3345" w:rsidP="007E3345">
      <w:pPr>
        <w:pStyle w:val="ListParagraph"/>
        <w:numPr>
          <w:ilvl w:val="0"/>
          <w:numId w:val="18"/>
        </w:numPr>
        <w:tabs>
          <w:tab w:val="left" w:pos="3220"/>
        </w:tabs>
      </w:pPr>
      <w:r>
        <w:t>Use the theory from Question 5 to solve the following problem: What is the pH at the stoichiometric point of the titration of 0.15L of 0.5M acetic acid with 2.5M KOH solution? (</w:t>
      </w:r>
      <w:r w:rsidRPr="00E400A8">
        <w:rPr>
          <w:i/>
        </w:rPr>
        <w:t>Ka=1.8 x 10</w:t>
      </w:r>
      <w:r>
        <w:rPr>
          <w:i/>
          <w:vertAlign w:val="superscript"/>
        </w:rPr>
        <w:t>-5</w:t>
      </w:r>
      <w:r>
        <w:rPr>
          <w:i/>
        </w:rPr>
        <w:t>)</w:t>
      </w:r>
    </w:p>
    <w:p w:rsidR="003F23DA" w:rsidRDefault="003F23DA" w:rsidP="007E3345">
      <w:pPr>
        <w:jc w:val="center"/>
        <w:rPr>
          <w:b/>
          <w:u w:val="single"/>
        </w:rPr>
      </w:pPr>
    </w:p>
    <w:p w:rsidR="005F47F0" w:rsidRDefault="005F47F0" w:rsidP="007E3345">
      <w:pPr>
        <w:jc w:val="center"/>
        <w:rPr>
          <w:b/>
          <w:u w:val="single"/>
        </w:rPr>
      </w:pPr>
    </w:p>
    <w:p w:rsidR="007E3345" w:rsidRPr="006F4DE0" w:rsidRDefault="007E3345" w:rsidP="007E3345">
      <w:pPr>
        <w:jc w:val="center"/>
        <w:rPr>
          <w:b/>
          <w:u w:val="single"/>
        </w:rPr>
      </w:pPr>
      <w:r w:rsidRPr="006F4DE0">
        <w:rPr>
          <w:b/>
          <w:u w:val="single"/>
        </w:rPr>
        <w:t xml:space="preserve">Appendix </w:t>
      </w:r>
      <w:r w:rsidRPr="003F23DA">
        <w:rPr>
          <w:b/>
          <w:u w:val="single"/>
        </w:rPr>
        <w:t>B2b</w:t>
      </w:r>
      <w:proofErr w:type="gramStart"/>
      <w:r w:rsidRPr="003F23DA">
        <w:rPr>
          <w:b/>
          <w:u w:val="single"/>
        </w:rPr>
        <w:t>)-</w:t>
      </w:r>
      <w:proofErr w:type="gramEnd"/>
      <w:r w:rsidRPr="006F4DE0">
        <w:rPr>
          <w:b/>
          <w:u w:val="single"/>
        </w:rPr>
        <w:t xml:space="preserve"> Answer Key</w:t>
      </w:r>
    </w:p>
    <w:p w:rsidR="007E3345" w:rsidRDefault="007E3345" w:rsidP="007E3345">
      <w:r>
        <w:t>Molarity of HCL= 0.5M</w:t>
      </w:r>
    </w:p>
    <w:p w:rsidR="007E3345" w:rsidRDefault="007E3345" w:rsidP="007E3345">
      <w:pPr>
        <w:rPr>
          <w:b/>
        </w:rPr>
      </w:pPr>
      <w:r w:rsidRPr="00530500">
        <w:rPr>
          <w:b/>
        </w:rPr>
        <w:t>Data Analysis:</w:t>
      </w:r>
    </w:p>
    <w:p w:rsidR="007E3345" w:rsidRPr="00530500" w:rsidRDefault="007E3345" w:rsidP="007E3345">
      <w:pPr>
        <w:pStyle w:val="ListParagraph"/>
        <w:numPr>
          <w:ilvl w:val="0"/>
          <w:numId w:val="19"/>
        </w:numPr>
      </w:pPr>
      <w:r>
        <w:t xml:space="preserve"> </w:t>
      </w:r>
      <w:r w:rsidRPr="00530500">
        <w:t xml:space="preserve">HCl + NaOH </w:t>
      </w:r>
      <w:r w:rsidRPr="00FC5186">
        <w:sym w:font="Wingdings" w:char="F0E0"/>
      </w:r>
      <w:r w:rsidRPr="00530500">
        <w:t xml:space="preserve"> NaCl + H</w:t>
      </w:r>
      <w:r w:rsidRPr="00530500">
        <w:rPr>
          <w:vertAlign w:val="subscript"/>
        </w:rPr>
        <w:t>2</w:t>
      </w:r>
      <w:r w:rsidRPr="00530500">
        <w:t>O</w:t>
      </w:r>
    </w:p>
    <w:p w:rsidR="007E3345" w:rsidRDefault="007E3345" w:rsidP="007E3345">
      <w:pPr>
        <w:pStyle w:val="ListParagraph"/>
      </w:pPr>
    </w:p>
    <w:p w:rsidR="007E3345" w:rsidRDefault="007E3345" w:rsidP="007E3345">
      <w:pPr>
        <w:pStyle w:val="ListParagraph"/>
      </w:pPr>
      <w:r>
        <w:t xml:space="preserve">-Mole ratio between </w:t>
      </w:r>
      <w:proofErr w:type="gramStart"/>
      <w:r>
        <w:t>HCl :</w:t>
      </w:r>
      <w:proofErr w:type="gramEnd"/>
      <w:r>
        <w:t xml:space="preserve"> NaOH is 1:1</w:t>
      </w:r>
    </w:p>
    <w:p w:rsidR="007E3345" w:rsidRDefault="007E3345" w:rsidP="007E3345">
      <w:pPr>
        <w:pStyle w:val="ListParagraph"/>
      </w:pPr>
    </w:p>
    <w:p w:rsidR="007E3345" w:rsidRDefault="007E3345" w:rsidP="007E3345">
      <w:pPr>
        <w:pStyle w:val="ListParagraph"/>
      </w:pPr>
      <w:r w:rsidRPr="006801CE">
        <w:rPr>
          <w:u w:val="single"/>
        </w:rPr>
        <w:t>What we know</w:t>
      </w:r>
      <w:r>
        <w:t xml:space="preserve">: </w:t>
      </w:r>
    </w:p>
    <w:p w:rsidR="007E3345" w:rsidRDefault="007E3345" w:rsidP="007E3345">
      <w:pPr>
        <w:pStyle w:val="ListParagraph"/>
      </w:pPr>
      <w:r>
        <w:t>Average volume of NaOH used/titration= ~2.5mL</w:t>
      </w:r>
    </w:p>
    <w:p w:rsidR="007E3345" w:rsidRDefault="007E3345" w:rsidP="007E3345">
      <w:pPr>
        <w:pStyle w:val="ListParagraph"/>
      </w:pPr>
      <w:r>
        <w:t>Molarity of NaOH = 1M</w:t>
      </w:r>
    </w:p>
    <w:p w:rsidR="007E3345" w:rsidRDefault="007E3345" w:rsidP="007E3345">
      <w:pPr>
        <w:pStyle w:val="ListParagraph"/>
      </w:pPr>
    </w:p>
    <w:p w:rsidR="007E3345" w:rsidRPr="00FA0273" w:rsidRDefault="007E3345" w:rsidP="007E3345">
      <w:pPr>
        <w:pStyle w:val="ListParagraph"/>
        <w:rPr>
          <w:u w:val="single"/>
        </w:rPr>
      </w:pPr>
      <w:r>
        <w:t xml:space="preserve"> </w:t>
      </w:r>
      <w:r w:rsidRPr="00FA0273">
        <w:rPr>
          <w:u w:val="single"/>
        </w:rPr>
        <w:t>Calculate</w:t>
      </w:r>
      <w:r>
        <w:rPr>
          <w:u w:val="single"/>
        </w:rPr>
        <w:t xml:space="preserve"> Moles of NaOH</w:t>
      </w:r>
      <w:r w:rsidRPr="00FA0273">
        <w:rPr>
          <w:u w:val="single"/>
        </w:rPr>
        <w:t>:</w:t>
      </w:r>
    </w:p>
    <w:p w:rsidR="007E3345" w:rsidRDefault="007E3345" w:rsidP="007E3345">
      <w:pPr>
        <w:pStyle w:val="ListParagraph"/>
      </w:pPr>
      <w:r>
        <w:t>Moles of NaOH: n= M x V</w:t>
      </w:r>
    </w:p>
    <w:p w:rsidR="007E3345" w:rsidRDefault="007E3345" w:rsidP="007E3345">
      <w:pPr>
        <w:pStyle w:val="ListParagraph"/>
      </w:pPr>
      <w:r>
        <w:tab/>
      </w:r>
      <w:r>
        <w:tab/>
        <w:t>n= 1M x 0.0025L</w:t>
      </w:r>
    </w:p>
    <w:p w:rsidR="007E3345" w:rsidRDefault="007E3345" w:rsidP="007E3345">
      <w:pPr>
        <w:pStyle w:val="ListParagraph"/>
      </w:pPr>
      <w:r>
        <w:tab/>
      </w:r>
      <w:r>
        <w:tab/>
        <w:t>n= 0.0025mol</w:t>
      </w:r>
    </w:p>
    <w:p w:rsidR="007E3345" w:rsidRDefault="007E3345" w:rsidP="007E3345">
      <w:pPr>
        <w:pStyle w:val="ListParagraph"/>
      </w:pPr>
    </w:p>
    <w:p w:rsidR="007E3345" w:rsidRDefault="007E3345" w:rsidP="007E3345">
      <w:pPr>
        <w:pStyle w:val="ListParagraph"/>
      </w:pPr>
      <w:r>
        <w:t>Therefore, moles of HCl= 0.0025mol</w:t>
      </w:r>
    </w:p>
    <w:p w:rsidR="007E3345" w:rsidRDefault="007E3345" w:rsidP="007E3345">
      <w:pPr>
        <w:pStyle w:val="ListParagraph"/>
      </w:pPr>
    </w:p>
    <w:p w:rsidR="007E3345" w:rsidRDefault="007E3345" w:rsidP="007E3345">
      <w:pPr>
        <w:pStyle w:val="ListParagraph"/>
        <w:rPr>
          <w:u w:val="single"/>
        </w:rPr>
      </w:pPr>
      <w:r>
        <w:rPr>
          <w:u w:val="single"/>
        </w:rPr>
        <w:t xml:space="preserve">Calculate </w:t>
      </w:r>
      <w:r w:rsidRPr="001379B6">
        <w:rPr>
          <w:u w:val="single"/>
        </w:rPr>
        <w:t>Molarity of HCl</w:t>
      </w:r>
      <w:r>
        <w:rPr>
          <w:u w:val="single"/>
        </w:rPr>
        <w:t>:</w:t>
      </w:r>
    </w:p>
    <w:p w:rsidR="007E3345" w:rsidRDefault="007E3345" w:rsidP="007E3345">
      <w:pPr>
        <w:pStyle w:val="ListParagraph"/>
      </w:pPr>
      <w:r>
        <w:t>Moles of HCl= 0.0025mol</w:t>
      </w:r>
    </w:p>
    <w:p w:rsidR="007E3345" w:rsidRDefault="007E3345" w:rsidP="007E3345">
      <w:pPr>
        <w:pStyle w:val="ListParagraph"/>
        <w:tabs>
          <w:tab w:val="left" w:pos="3220"/>
        </w:tabs>
      </w:pPr>
      <w:r>
        <w:t>Volume of HCl= 5mL</w:t>
      </w:r>
      <w:r>
        <w:tab/>
      </w:r>
    </w:p>
    <w:p w:rsidR="007E3345" w:rsidRDefault="007E3345" w:rsidP="007E3345">
      <w:pPr>
        <w:pStyle w:val="ListParagraph"/>
        <w:tabs>
          <w:tab w:val="left" w:pos="3220"/>
        </w:tabs>
      </w:pPr>
    </w:p>
    <w:p w:rsidR="007E3345" w:rsidRDefault="007E3345" w:rsidP="007E3345">
      <w:pPr>
        <w:pStyle w:val="ListParagraph"/>
        <w:tabs>
          <w:tab w:val="left" w:pos="3220"/>
        </w:tabs>
      </w:pPr>
      <w:r>
        <w:t>Molarity of HCl: M= n / V</w:t>
      </w:r>
    </w:p>
    <w:p w:rsidR="007E3345" w:rsidRDefault="007E3345" w:rsidP="007E3345">
      <w:pPr>
        <w:pStyle w:val="ListParagraph"/>
        <w:tabs>
          <w:tab w:val="left" w:pos="3220"/>
        </w:tabs>
      </w:pPr>
      <w:r>
        <w:t xml:space="preserve">                             M= 0.0025mol / 0.005L</w:t>
      </w:r>
    </w:p>
    <w:p w:rsidR="007E3345" w:rsidRDefault="007E3345" w:rsidP="007E3345">
      <w:pPr>
        <w:pStyle w:val="ListParagraph"/>
        <w:tabs>
          <w:tab w:val="left" w:pos="3220"/>
        </w:tabs>
      </w:pPr>
      <w:r>
        <w:t xml:space="preserve">                             M= 0.5M</w:t>
      </w:r>
    </w:p>
    <w:p w:rsidR="007E3345" w:rsidRDefault="007E3345" w:rsidP="007E3345">
      <w:pPr>
        <w:pStyle w:val="ListParagraph"/>
        <w:tabs>
          <w:tab w:val="left" w:pos="3220"/>
        </w:tabs>
      </w:pPr>
    </w:p>
    <w:p w:rsidR="007E3345" w:rsidRDefault="007E3345" w:rsidP="007E3345">
      <w:pPr>
        <w:pStyle w:val="ListParagraph"/>
        <w:numPr>
          <w:ilvl w:val="0"/>
          <w:numId w:val="19"/>
        </w:numPr>
      </w:pPr>
      <w:r>
        <w:t xml:space="preserve">For a strong acid and strong base: </w:t>
      </w:r>
    </w:p>
    <w:p w:rsidR="007E3345" w:rsidRDefault="007E3345" w:rsidP="007E3345">
      <w:pPr>
        <w:pStyle w:val="ListParagraph"/>
      </w:pPr>
      <w:r>
        <w:t>We know at the equivalence point that [OH</w:t>
      </w:r>
      <w:r>
        <w:rPr>
          <w:vertAlign w:val="superscript"/>
        </w:rPr>
        <w:t>-</w:t>
      </w:r>
      <w:r>
        <w:t>] = [H</w:t>
      </w:r>
      <w:r>
        <w:rPr>
          <w:vertAlign w:val="superscript"/>
        </w:rPr>
        <w:t>+</w:t>
      </w:r>
      <w:r>
        <w:t>]</w:t>
      </w:r>
    </w:p>
    <w:p w:rsidR="007E3345" w:rsidRDefault="007E3345" w:rsidP="007E3345">
      <w:pPr>
        <w:pStyle w:val="ListParagraph"/>
      </w:pPr>
      <w:r>
        <w:t>Kw= [H</w:t>
      </w:r>
      <w:r>
        <w:rPr>
          <w:vertAlign w:val="superscript"/>
        </w:rPr>
        <w:t>+</w:t>
      </w:r>
      <w:r>
        <w:t>] [OH</w:t>
      </w:r>
      <w:r>
        <w:rPr>
          <w:vertAlign w:val="superscript"/>
        </w:rPr>
        <w:t>-</w:t>
      </w:r>
      <w:r>
        <w:t>]</w:t>
      </w:r>
    </w:p>
    <w:p w:rsidR="007E3345" w:rsidRDefault="007E3345" w:rsidP="007E3345">
      <w:pPr>
        <w:pStyle w:val="ListParagraph"/>
      </w:pPr>
      <w:r>
        <w:t>10</w:t>
      </w:r>
      <w:r>
        <w:rPr>
          <w:vertAlign w:val="superscript"/>
        </w:rPr>
        <w:t>-14</w:t>
      </w:r>
      <w:r>
        <w:t>= [H</w:t>
      </w:r>
      <w:r>
        <w:rPr>
          <w:vertAlign w:val="superscript"/>
        </w:rPr>
        <w:t>+</w:t>
      </w:r>
      <w:r>
        <w:t>] [OH</w:t>
      </w:r>
      <w:r>
        <w:rPr>
          <w:vertAlign w:val="superscript"/>
        </w:rPr>
        <w:t>-</w:t>
      </w:r>
      <w:r>
        <w:t>]</w:t>
      </w:r>
    </w:p>
    <w:p w:rsidR="007E3345" w:rsidRPr="00CA7298" w:rsidRDefault="007E3345" w:rsidP="007E3345">
      <w:pPr>
        <w:pStyle w:val="ListParagraph"/>
        <w:rPr>
          <w:i/>
        </w:rPr>
      </w:pPr>
      <w:r>
        <w:tab/>
      </w:r>
      <w:r w:rsidRPr="00CA7298">
        <w:rPr>
          <w:i/>
        </w:rPr>
        <w:t>Since H+ = OH-</w:t>
      </w:r>
    </w:p>
    <w:p w:rsidR="007E3345" w:rsidRDefault="007E3345" w:rsidP="007E3345">
      <w:pPr>
        <w:pStyle w:val="ListParagraph"/>
      </w:pPr>
      <w:r>
        <w:t>√10</w:t>
      </w:r>
      <w:r>
        <w:rPr>
          <w:vertAlign w:val="superscript"/>
        </w:rPr>
        <w:t>-14</w:t>
      </w:r>
      <w:r>
        <w:t>= 10</w:t>
      </w:r>
      <w:r>
        <w:rPr>
          <w:vertAlign w:val="superscript"/>
        </w:rPr>
        <w:t>-7</w:t>
      </w:r>
      <w:r>
        <w:t>= [H</w:t>
      </w:r>
      <w:r>
        <w:rPr>
          <w:vertAlign w:val="superscript"/>
        </w:rPr>
        <w:t>+</w:t>
      </w:r>
      <w:proofErr w:type="gramStart"/>
      <w:r>
        <w:t>]=</w:t>
      </w:r>
      <w:proofErr w:type="gramEnd"/>
      <w:r>
        <w:t>[OH</w:t>
      </w:r>
      <w:r>
        <w:rPr>
          <w:vertAlign w:val="superscript"/>
        </w:rPr>
        <w:t>-</w:t>
      </w:r>
      <w:r>
        <w:t>]</w:t>
      </w:r>
    </w:p>
    <w:p w:rsidR="007E3345" w:rsidRDefault="007E3345" w:rsidP="007E3345">
      <w:pPr>
        <w:pStyle w:val="ListParagraph"/>
      </w:pPr>
    </w:p>
    <w:p w:rsidR="007E3345" w:rsidRDefault="007E3345" w:rsidP="007E3345">
      <w:pPr>
        <w:pStyle w:val="ListParagraph"/>
      </w:pPr>
      <w:proofErr w:type="gramStart"/>
      <w:r>
        <w:t>pH</w:t>
      </w:r>
      <w:proofErr w:type="gramEnd"/>
      <w:r>
        <w:t>= - log [H</w:t>
      </w:r>
      <w:r>
        <w:rPr>
          <w:vertAlign w:val="superscript"/>
        </w:rPr>
        <w:t>+</w:t>
      </w:r>
      <w:r>
        <w:t>]</w:t>
      </w:r>
    </w:p>
    <w:p w:rsidR="007E3345" w:rsidRPr="00F51E19" w:rsidRDefault="007E3345" w:rsidP="007E3345">
      <w:pPr>
        <w:pStyle w:val="ListParagraph"/>
      </w:pPr>
      <w:proofErr w:type="gramStart"/>
      <w:r>
        <w:t>pH</w:t>
      </w:r>
      <w:proofErr w:type="gramEnd"/>
      <w:r>
        <w:t>= - log [10</w:t>
      </w:r>
      <w:r>
        <w:rPr>
          <w:vertAlign w:val="superscript"/>
        </w:rPr>
        <w:t>-7</w:t>
      </w:r>
      <w:r>
        <w:t>]</w:t>
      </w:r>
    </w:p>
    <w:p w:rsidR="007E3345" w:rsidRDefault="007E3345" w:rsidP="007E3345">
      <w:pPr>
        <w:pStyle w:val="ListParagraph"/>
      </w:pPr>
      <w:proofErr w:type="gramStart"/>
      <w:r>
        <w:t>pH</w:t>
      </w:r>
      <w:proofErr w:type="gramEnd"/>
      <w:r>
        <w:t>= 7</w:t>
      </w:r>
    </w:p>
    <w:p w:rsidR="007E3345" w:rsidRDefault="007E3345" w:rsidP="007E3345">
      <w:pPr>
        <w:pStyle w:val="ListParagraph"/>
      </w:pPr>
    </w:p>
    <w:p w:rsidR="007E3345" w:rsidRDefault="007E3345" w:rsidP="007E3345">
      <w:pPr>
        <w:pStyle w:val="ListParagraph"/>
        <w:numPr>
          <w:ilvl w:val="0"/>
          <w:numId w:val="19"/>
        </w:numPr>
      </w:pPr>
      <w:r>
        <w:t>–Phenolphthalein is a base indicator that changes colour at a basic pH</w:t>
      </w:r>
    </w:p>
    <w:p w:rsidR="007E3345" w:rsidRDefault="007E3345" w:rsidP="007E3345">
      <w:pPr>
        <w:pStyle w:val="ListParagraph"/>
        <w:numPr>
          <w:ilvl w:val="0"/>
          <w:numId w:val="21"/>
        </w:numPr>
      </w:pPr>
      <w:r>
        <w:t>pH (0)</w:t>
      </w:r>
      <w:r w:rsidRPr="00435F6F">
        <w:sym w:font="Wingdings" w:char="F0E0"/>
      </w:r>
      <w:r>
        <w:t xml:space="preserve"> pH (8.1)= Clear</w:t>
      </w:r>
    </w:p>
    <w:p w:rsidR="007E3345" w:rsidRDefault="007E3345" w:rsidP="007E3345">
      <w:pPr>
        <w:pStyle w:val="ListParagraph"/>
        <w:numPr>
          <w:ilvl w:val="0"/>
          <w:numId w:val="21"/>
        </w:numPr>
      </w:pPr>
      <w:r>
        <w:t xml:space="preserve">pH (8.2) </w:t>
      </w:r>
      <w:r w:rsidRPr="00435F6F">
        <w:sym w:font="Wingdings" w:char="F0E0"/>
      </w:r>
      <w:r>
        <w:t xml:space="preserve"> pH (12.0) = Pink</w:t>
      </w:r>
    </w:p>
    <w:p w:rsidR="007E3345" w:rsidRDefault="007E3345" w:rsidP="007E3345">
      <w:pPr>
        <w:pStyle w:val="ListParagraph"/>
        <w:numPr>
          <w:ilvl w:val="0"/>
          <w:numId w:val="20"/>
        </w:numPr>
      </w:pPr>
      <w:r>
        <w:t>At the equivalence point of a strong base with strong acid: [H</w:t>
      </w:r>
      <w:r>
        <w:rPr>
          <w:vertAlign w:val="superscript"/>
        </w:rPr>
        <w:t>+</w:t>
      </w:r>
      <w:r>
        <w:t>]=[OH</w:t>
      </w:r>
      <w:r>
        <w:rPr>
          <w:vertAlign w:val="superscript"/>
        </w:rPr>
        <w:t>-</w:t>
      </w:r>
      <w:r>
        <w:t>]= pH of 7</w:t>
      </w:r>
    </w:p>
    <w:p w:rsidR="007E3345" w:rsidRDefault="007E3345" w:rsidP="007E3345">
      <w:pPr>
        <w:pStyle w:val="ListParagraph"/>
        <w:numPr>
          <w:ilvl w:val="1"/>
          <w:numId w:val="20"/>
        </w:numPr>
      </w:pPr>
      <w:r w:rsidRPr="001D2A16">
        <w:t xml:space="preserve">We cannot see this equivalence point with the naked eye, but can choose an indicator that can signal when we are CLOSE to it. Therefore, we will add slightly more base than required until the pH reaches ~8.2 which causes the </w:t>
      </w:r>
      <w:r>
        <w:t>phenolphthalein</w:t>
      </w:r>
      <w:r w:rsidRPr="001D2A16">
        <w:t xml:space="preserve"> to produce a colour change which signals </w:t>
      </w:r>
      <w:r>
        <w:t xml:space="preserve">us </w:t>
      </w:r>
      <w:r w:rsidRPr="001D2A16">
        <w:t xml:space="preserve">to </w:t>
      </w:r>
      <w:r>
        <w:t>STOP</w:t>
      </w:r>
      <w:r w:rsidRPr="001D2A16">
        <w:t xml:space="preserve"> titrating. </w:t>
      </w:r>
      <w:r>
        <w:t>We stop titrating when we SEE a colour change. Phenolphthalein is an indicator that allows a close prediction of when the equivalence point is reached. It is not 100% accurate, but it is a better choice than most other indicators.</w:t>
      </w:r>
    </w:p>
    <w:p w:rsidR="007E3345" w:rsidRDefault="007E3345" w:rsidP="007E3345">
      <w:pPr>
        <w:pStyle w:val="ListParagraph"/>
        <w:numPr>
          <w:ilvl w:val="0"/>
          <w:numId w:val="20"/>
        </w:numPr>
      </w:pPr>
      <w:r>
        <w:t>What about methyl orange?</w:t>
      </w:r>
    </w:p>
    <w:p w:rsidR="007E3345" w:rsidRDefault="007E3345" w:rsidP="007E3345">
      <w:pPr>
        <w:pStyle w:val="ListParagraph"/>
        <w:numPr>
          <w:ilvl w:val="1"/>
          <w:numId w:val="20"/>
        </w:numPr>
      </w:pPr>
      <w:r>
        <w:t>BAD replacement. Methyl orange is an acid indicator. The equivalence point is at a pH of 7 and methyl orange changes colour at much lower pH’s.</w:t>
      </w:r>
    </w:p>
    <w:p w:rsidR="007E3345" w:rsidRDefault="007E3345" w:rsidP="007E3345">
      <w:pPr>
        <w:pStyle w:val="ListParagraph"/>
        <w:numPr>
          <w:ilvl w:val="1"/>
          <w:numId w:val="20"/>
        </w:numPr>
      </w:pPr>
      <w:r>
        <w:t>Therefore, will NOT produce accurate results.</w:t>
      </w:r>
    </w:p>
    <w:p w:rsidR="007E3345" w:rsidRDefault="007E3345" w:rsidP="007E3345">
      <w:pPr>
        <w:pStyle w:val="ListParagraph"/>
        <w:ind w:left="1800"/>
      </w:pPr>
    </w:p>
    <w:p w:rsidR="007E3345" w:rsidRDefault="007E3345" w:rsidP="007E3345">
      <w:pPr>
        <w:pStyle w:val="ListParagraph"/>
        <w:numPr>
          <w:ilvl w:val="0"/>
          <w:numId w:val="19"/>
        </w:numPr>
      </w:pPr>
      <w:r>
        <w:t>–paralax</w:t>
      </w:r>
    </w:p>
    <w:p w:rsidR="007E3345" w:rsidRDefault="007E3345" w:rsidP="007E3345">
      <w:pPr>
        <w:pStyle w:val="ListParagraph"/>
        <w:tabs>
          <w:tab w:val="left" w:pos="8599"/>
        </w:tabs>
      </w:pPr>
      <w:r>
        <w:t>-accuracy of indicator</w:t>
      </w:r>
    </w:p>
    <w:p w:rsidR="007E3345" w:rsidRDefault="007E3345" w:rsidP="007E3345">
      <w:pPr>
        <w:pStyle w:val="ListParagraph"/>
        <w:tabs>
          <w:tab w:val="left" w:pos="8599"/>
        </w:tabs>
      </w:pPr>
    </w:p>
    <w:p w:rsidR="007E3345" w:rsidRDefault="007E3345" w:rsidP="007E3345">
      <w:pPr>
        <w:pStyle w:val="ListParagraph"/>
        <w:numPr>
          <w:ilvl w:val="0"/>
          <w:numId w:val="19"/>
        </w:numPr>
        <w:tabs>
          <w:tab w:val="left" w:pos="8599"/>
        </w:tabs>
      </w:pPr>
    </w:p>
    <w:p w:rsidR="007E3345" w:rsidRPr="00790FA4" w:rsidRDefault="007E3345" w:rsidP="007E3345">
      <w:pPr>
        <w:pStyle w:val="ListParagraph"/>
        <w:tabs>
          <w:tab w:val="left" w:pos="8599"/>
        </w:tabs>
      </w:pPr>
      <w:r w:rsidRPr="00F06648">
        <w:rPr>
          <w:b/>
        </w:rPr>
        <w:object w:dxaOrig="7191" w:dyaOrig="5399">
          <v:shape id="_x0000_i1028" type="#_x0000_t75" style="width:359.25pt;height:270pt" o:ole="" filled="t" fillcolor="black [3213]">
            <v:imagedata r:id="rId13" o:title=""/>
          </v:shape>
          <o:OLEObject Type="Embed" ProgID="PowerPoint.Template.12" ShapeID="_x0000_i1028" DrawAspect="Content" ObjectID="_1380646707" r:id="rId15"/>
        </w:object>
      </w:r>
    </w:p>
    <w:p w:rsidR="007E3345" w:rsidRDefault="007E3345" w:rsidP="007E3345">
      <w:pPr>
        <w:pStyle w:val="ListParagraph"/>
      </w:pPr>
      <w:r>
        <w:t>-pH=pKa at ½ equivalence point</w:t>
      </w:r>
    </w:p>
    <w:p w:rsidR="007E3345" w:rsidRDefault="007E3345" w:rsidP="007E3345">
      <w:pPr>
        <w:pStyle w:val="ListParagraph"/>
      </w:pPr>
      <w:r>
        <w:t>-at the beginning of the titration, the acid and H</w:t>
      </w:r>
      <w:r>
        <w:rPr>
          <w:vertAlign w:val="subscript"/>
        </w:rPr>
        <w:t>2</w:t>
      </w:r>
      <w:r>
        <w:t>O are the major species</w:t>
      </w:r>
    </w:p>
    <w:p w:rsidR="007E3345" w:rsidRPr="00A800A2" w:rsidRDefault="007E3345" w:rsidP="007E3345">
      <w:pPr>
        <w:pStyle w:val="ListParagraph"/>
      </w:pPr>
      <w:r>
        <w:t xml:space="preserve">-in the buffer region, the acid and its conjugate base are the major species. </w:t>
      </w:r>
      <w:proofErr w:type="gramStart"/>
      <w:r>
        <w:t>pH</w:t>
      </w:r>
      <w:proofErr w:type="gramEnd"/>
      <w:r>
        <w:t xml:space="preserve"> changes are slow here. Use buffer equation</w:t>
      </w:r>
      <w:r w:rsidRPr="00BC75D6">
        <w:sym w:font="Wingdings" w:char="F0E0"/>
      </w:r>
      <w:r w:rsidRPr="00BC75D6">
        <w:rPr>
          <w:noProof/>
          <w:lang w:val="en-CA" w:eastAsia="en-CA"/>
        </w:rPr>
        <w:drawing>
          <wp:inline distT="0" distB="0" distL="0" distR="0">
            <wp:extent cx="1228725" cy="342900"/>
            <wp:effectExtent l="19050" t="0" r="0" b="0"/>
            <wp:docPr id="1" name="Picture 1" descr="http://img.sparknotes.com/figures/0/011855caec1598bc1bbf023fcd779bae/h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figures/0/011855caec1598bc1bbf023fcd779bae/hh.gif"/>
                    <pic:cNvPicPr>
                      <a:picLocks noChangeAspect="1" noChangeArrowheads="1"/>
                    </pic:cNvPicPr>
                  </pic:nvPicPr>
                  <pic:blipFill>
                    <a:blip r:embed="rId7" cstate="print"/>
                    <a:srcRect/>
                    <a:stretch>
                      <a:fillRect/>
                    </a:stretch>
                  </pic:blipFill>
                  <pic:spPr bwMode="auto">
                    <a:xfrm>
                      <a:off x="0" y="0"/>
                      <a:ext cx="1228725" cy="342900"/>
                    </a:xfrm>
                    <a:prstGeom prst="rect">
                      <a:avLst/>
                    </a:prstGeom>
                    <a:noFill/>
                    <a:ln w="9525">
                      <a:noFill/>
                      <a:miter lim="800000"/>
                      <a:headEnd/>
                      <a:tailEnd/>
                    </a:ln>
                  </pic:spPr>
                </pic:pic>
              </a:graphicData>
            </a:graphic>
          </wp:inline>
        </w:drawing>
      </w:r>
    </w:p>
    <w:p w:rsidR="007E3345" w:rsidRDefault="007E3345" w:rsidP="007E3345">
      <w:pPr>
        <w:pStyle w:val="ListParagraph"/>
      </w:pPr>
      <w:r>
        <w:t>-when almost all acid has reacted with base, there is a sharp increase in pH to a point where there is excess conjugate base and base.</w:t>
      </w:r>
    </w:p>
    <w:p w:rsidR="007E3345" w:rsidRDefault="007E3345" w:rsidP="007E3345">
      <w:pPr>
        <w:pStyle w:val="ListParagraph"/>
        <w:numPr>
          <w:ilvl w:val="0"/>
          <w:numId w:val="19"/>
        </w:numPr>
      </w:pPr>
      <w:r>
        <w:t>Mol OH</w:t>
      </w:r>
      <w:r>
        <w:rPr>
          <w:vertAlign w:val="superscript"/>
        </w:rPr>
        <w:t>-</w:t>
      </w:r>
      <w:r>
        <w:t xml:space="preserve"> added= mol CH</w:t>
      </w:r>
      <w:r>
        <w:rPr>
          <w:vertAlign w:val="subscript"/>
        </w:rPr>
        <w:t>3</w:t>
      </w:r>
      <w:r>
        <w:t>CO</w:t>
      </w:r>
      <w:r>
        <w:rPr>
          <w:vertAlign w:val="subscript"/>
        </w:rPr>
        <w:t>2</w:t>
      </w:r>
      <w:r>
        <w:t>H</w:t>
      </w:r>
    </w:p>
    <w:p w:rsidR="007E3345" w:rsidRDefault="007E3345" w:rsidP="007E3345">
      <w:pPr>
        <w:pStyle w:val="ListParagraph"/>
      </w:pPr>
      <w:r>
        <w:t>Keq=Kw/Ka</w:t>
      </w:r>
    </w:p>
    <w:p w:rsidR="007E3345" w:rsidRDefault="007E3345" w:rsidP="007E3345">
      <w:pPr>
        <w:pStyle w:val="ListParagraph"/>
        <w:rPr>
          <w:vertAlign w:val="superscript"/>
        </w:rPr>
      </w:pPr>
      <w:r>
        <w:t>Keq=5.6 x 10</w:t>
      </w:r>
      <w:r>
        <w:rPr>
          <w:vertAlign w:val="superscript"/>
        </w:rPr>
        <w:t>-10</w:t>
      </w:r>
    </w:p>
    <w:p w:rsidR="007E3345" w:rsidRDefault="007E3345" w:rsidP="007E3345">
      <w:pPr>
        <w:pStyle w:val="ListParagraph"/>
        <w:rPr>
          <w:vertAlign w:val="superscript"/>
        </w:rPr>
      </w:pPr>
    </w:p>
    <w:p w:rsidR="007E3345" w:rsidRDefault="007E3345" w:rsidP="007E3345">
      <w:pPr>
        <w:pStyle w:val="ListParagraph"/>
      </w:pPr>
      <w:proofErr w:type="gramStart"/>
      <w:r>
        <w:t>nOH</w:t>
      </w:r>
      <w:proofErr w:type="gramEnd"/>
      <w:r>
        <w:t xml:space="preserve"> added=Macid x Vacid=0.075mol</w:t>
      </w:r>
    </w:p>
    <w:p w:rsidR="007E3345" w:rsidRDefault="007E3345" w:rsidP="007E3345">
      <w:pPr>
        <w:pStyle w:val="ListParagraph"/>
      </w:pPr>
      <w:proofErr w:type="gramStart"/>
      <w:r>
        <w:t>n</w:t>
      </w:r>
      <w:proofErr w:type="gramEnd"/>
      <w:r>
        <w:t xml:space="preserve"> (CH</w:t>
      </w:r>
      <w:r>
        <w:rPr>
          <w:vertAlign w:val="subscript"/>
        </w:rPr>
        <w:t>3</w:t>
      </w:r>
      <w:r>
        <w:t>CO</w:t>
      </w:r>
      <w:r>
        <w:rPr>
          <w:vertAlign w:val="subscript"/>
        </w:rPr>
        <w:t>2</w:t>
      </w:r>
      <w:r>
        <w:t>H) = 0.075mol</w:t>
      </w:r>
    </w:p>
    <w:p w:rsidR="007E3345" w:rsidRDefault="007E3345" w:rsidP="007E3345">
      <w:pPr>
        <w:pStyle w:val="ListParagraph"/>
      </w:pPr>
    </w:p>
    <w:p w:rsidR="007E3345" w:rsidRDefault="007E3345" w:rsidP="007E3345">
      <w:pPr>
        <w:pStyle w:val="ListParagraph"/>
      </w:pPr>
      <w:r>
        <w:t>V</w:t>
      </w:r>
      <w:r>
        <w:rPr>
          <w:vertAlign w:val="subscript"/>
        </w:rPr>
        <w:t>titrant</w:t>
      </w:r>
      <w:r>
        <w:t>= 0.075mol/2.5M=0.03L</w:t>
      </w:r>
    </w:p>
    <w:p w:rsidR="007E3345" w:rsidRDefault="007E3345" w:rsidP="007E3345">
      <w:pPr>
        <w:pStyle w:val="ListParagraph"/>
      </w:pPr>
      <w:r>
        <w:t>V</w:t>
      </w:r>
      <w:r>
        <w:rPr>
          <w:vertAlign w:val="subscript"/>
        </w:rPr>
        <w:t>total</w:t>
      </w:r>
      <w:r>
        <w:t>= 0.15L + 0.03L= 0.18L</w:t>
      </w:r>
    </w:p>
    <w:p w:rsidR="007E3345" w:rsidRDefault="007E3345" w:rsidP="007E3345">
      <w:pPr>
        <w:pStyle w:val="ListParagraph"/>
      </w:pPr>
      <w:r>
        <w:t>[CH</w:t>
      </w:r>
      <w:r>
        <w:rPr>
          <w:vertAlign w:val="subscript"/>
        </w:rPr>
        <w:t>3</w:t>
      </w:r>
      <w:r>
        <w:t>CO</w:t>
      </w:r>
      <w:r>
        <w:rPr>
          <w:vertAlign w:val="subscript"/>
        </w:rPr>
        <w:t>2</w:t>
      </w:r>
      <w:r>
        <w:t>H</w:t>
      </w:r>
      <w:proofErr w:type="gramStart"/>
      <w:r>
        <w:t>]</w:t>
      </w:r>
      <w:r>
        <w:rPr>
          <w:vertAlign w:val="subscript"/>
        </w:rPr>
        <w:t>initial</w:t>
      </w:r>
      <w:proofErr w:type="gramEnd"/>
      <w:r>
        <w:t>=0.075mol.0.18L=0.417M</w:t>
      </w:r>
    </w:p>
    <w:p w:rsidR="007E3345" w:rsidRDefault="007E3345" w:rsidP="007E3345">
      <w:pPr>
        <w:pStyle w:val="ListParagraph"/>
      </w:pPr>
    </w:p>
    <w:p w:rsidR="007E3345" w:rsidRPr="00F90AFE" w:rsidRDefault="007E3345" w:rsidP="007E3345">
      <w:pPr>
        <w:pStyle w:val="ListParagraph"/>
        <w:rPr>
          <w:b/>
        </w:rPr>
      </w:pPr>
      <w:r w:rsidRPr="00F90AFE">
        <w:rPr>
          <w:b/>
        </w:rPr>
        <w:t>ICE table</w:t>
      </w:r>
    </w:p>
    <w:p w:rsidR="007E3345" w:rsidRDefault="007E3345" w:rsidP="007E3345">
      <w:pPr>
        <w:pStyle w:val="ListParagraph"/>
      </w:pPr>
      <w:r>
        <w:t xml:space="preserve"> </w:t>
      </w:r>
    </w:p>
    <w:p w:rsidR="007E3345" w:rsidRDefault="007E3345" w:rsidP="007E3345">
      <w:pPr>
        <w:pStyle w:val="ListParagraph"/>
      </w:pPr>
      <w:r>
        <w:t>Keq=x</w:t>
      </w:r>
      <w:r>
        <w:rPr>
          <w:vertAlign w:val="superscript"/>
        </w:rPr>
        <w:t>2</w:t>
      </w:r>
      <w:r>
        <w:t>/0.417-x</w:t>
      </w:r>
    </w:p>
    <w:p w:rsidR="007E3345" w:rsidRPr="000C5B6C" w:rsidRDefault="007E3345" w:rsidP="007E3345">
      <w:pPr>
        <w:pStyle w:val="ListParagraph"/>
      </w:pPr>
      <w:proofErr w:type="gramStart"/>
      <w:r>
        <w:t>pH=</w:t>
      </w:r>
      <w:proofErr w:type="gramEnd"/>
      <w:r>
        <w:t>9.18</w:t>
      </w:r>
    </w:p>
    <w:p w:rsidR="007E3345" w:rsidRPr="000C5B6C" w:rsidRDefault="007E3345" w:rsidP="007E3345"/>
    <w:p w:rsidR="007E3345" w:rsidRPr="00054C07" w:rsidRDefault="007E3345" w:rsidP="007E3345">
      <w:pPr>
        <w:pStyle w:val="ListParagraph"/>
      </w:pPr>
    </w:p>
    <w:p w:rsidR="007E3345" w:rsidRPr="00F4242E" w:rsidRDefault="007E3345" w:rsidP="007E3345">
      <w:pPr>
        <w:pStyle w:val="ListParagraph"/>
        <w:rPr>
          <w:vertAlign w:val="superscript"/>
        </w:rPr>
      </w:pPr>
      <w:r>
        <w:rPr>
          <w:vertAlign w:val="superscript"/>
        </w:rPr>
        <w:br w:type="column"/>
      </w:r>
    </w:p>
    <w:p w:rsidR="007E3345" w:rsidRDefault="007E3345">
      <w:pPr>
        <w:rPr>
          <w:b/>
        </w:rPr>
      </w:pPr>
    </w:p>
    <w:p w:rsidR="00397056" w:rsidRDefault="00397056">
      <w:pPr>
        <w:rPr>
          <w:b/>
        </w:rPr>
      </w:pPr>
      <w:r>
        <w:rPr>
          <w:b/>
        </w:rPr>
        <w:t>Appendix C1) Sample Calculation</w:t>
      </w:r>
    </w:p>
    <w:p w:rsidR="00E57158" w:rsidRDefault="002A3773">
      <w:pPr>
        <w:rPr>
          <w:b/>
          <w:sz w:val="24"/>
          <w:szCs w:val="24"/>
        </w:rPr>
      </w:pPr>
      <w:r w:rsidRPr="002A3773">
        <w:rPr>
          <w:b/>
          <w:sz w:val="24"/>
          <w:szCs w:val="24"/>
        </w:rPr>
        <w:object w:dxaOrig="7191" w:dyaOrig="5399">
          <v:shape id="_x0000_i1029" type="#_x0000_t75" style="width:359.25pt;height:270pt" o:ole="" filled="t" fillcolor="black [3213]">
            <v:imagedata r:id="rId16" o:title=""/>
          </v:shape>
          <o:OLEObject Type="Embed" ProgID="PowerPoint.Template.12" ShapeID="_x0000_i1029" DrawAspect="Content" ObjectID="_1380646708" r:id="rId17"/>
        </w:object>
      </w:r>
    </w:p>
    <w:p w:rsidR="00CB65E8" w:rsidRPr="00993F1A" w:rsidRDefault="002A3773">
      <w:pPr>
        <w:rPr>
          <w:b/>
          <w:sz w:val="24"/>
          <w:szCs w:val="24"/>
        </w:rPr>
      </w:pPr>
      <w:r w:rsidRPr="002A3773">
        <w:rPr>
          <w:b/>
          <w:sz w:val="24"/>
          <w:szCs w:val="24"/>
        </w:rPr>
        <w:object w:dxaOrig="7191" w:dyaOrig="5399">
          <v:shape id="_x0000_i1030" type="#_x0000_t75" style="width:359.25pt;height:270pt" o:ole="" filled="t" fillcolor="black [3213]">
            <v:imagedata r:id="rId18" o:title=""/>
          </v:shape>
          <o:OLEObject Type="Embed" ProgID="PowerPoint.Template.12" ShapeID="_x0000_i1030" DrawAspect="Content" ObjectID="_1380646709" r:id="rId19"/>
        </w:object>
      </w:r>
    </w:p>
    <w:p w:rsidR="00CB65E8" w:rsidRDefault="00CB65E8" w:rsidP="00CB65E8">
      <w:pPr>
        <w:jc w:val="center"/>
        <w:rPr>
          <w:b/>
          <w:sz w:val="28"/>
          <w:szCs w:val="28"/>
        </w:rPr>
      </w:pPr>
      <w:r w:rsidRPr="00592794">
        <w:rPr>
          <w:b/>
          <w:sz w:val="28"/>
          <w:szCs w:val="28"/>
        </w:rPr>
        <w:t>CHALKBOARD NOTES</w:t>
      </w:r>
    </w:p>
    <w:p w:rsidR="00CB65E8" w:rsidRDefault="00CB65E8" w:rsidP="00CB65E8">
      <w:pPr>
        <w:rPr>
          <w:b/>
          <w:sz w:val="24"/>
          <w:szCs w:val="24"/>
        </w:rPr>
      </w:pPr>
    </w:p>
    <w:p w:rsidR="00CB65E8" w:rsidRDefault="00CB65E8" w:rsidP="00CB65E8">
      <w:pPr>
        <w:rPr>
          <w:b/>
          <w:sz w:val="24"/>
          <w:szCs w:val="24"/>
        </w:rPr>
      </w:pPr>
    </w:p>
    <w:p w:rsidR="00CB65E8" w:rsidRDefault="00CB65E8" w:rsidP="00CB65E8">
      <w:pPr>
        <w:rPr>
          <w:b/>
          <w:sz w:val="24"/>
          <w:szCs w:val="24"/>
        </w:rPr>
      </w:pPr>
      <w:r>
        <w:rPr>
          <w:b/>
          <w:sz w:val="24"/>
          <w:szCs w:val="24"/>
        </w:rPr>
        <w:t>CLASS AGENDA:</w:t>
      </w:r>
    </w:p>
    <w:p w:rsidR="00CB65E8" w:rsidRDefault="00CB65E8" w:rsidP="00CB65E8">
      <w:pPr>
        <w:pStyle w:val="ListParagraph"/>
        <w:numPr>
          <w:ilvl w:val="0"/>
          <w:numId w:val="15"/>
        </w:numPr>
        <w:rPr>
          <w:sz w:val="24"/>
          <w:szCs w:val="24"/>
        </w:rPr>
      </w:pPr>
      <w:r>
        <w:rPr>
          <w:sz w:val="24"/>
          <w:szCs w:val="24"/>
        </w:rPr>
        <w:t>Titration Curve Review</w:t>
      </w:r>
    </w:p>
    <w:p w:rsidR="00CB65E8" w:rsidRDefault="00CB65E8" w:rsidP="00CB65E8">
      <w:pPr>
        <w:pStyle w:val="ListParagraph"/>
        <w:numPr>
          <w:ilvl w:val="0"/>
          <w:numId w:val="15"/>
        </w:numPr>
        <w:rPr>
          <w:sz w:val="24"/>
          <w:szCs w:val="24"/>
        </w:rPr>
      </w:pPr>
      <w:r>
        <w:rPr>
          <w:sz w:val="24"/>
          <w:szCs w:val="24"/>
        </w:rPr>
        <w:t>Lab Safety Review</w:t>
      </w:r>
    </w:p>
    <w:p w:rsidR="00CB65E8" w:rsidRDefault="00CB65E8" w:rsidP="00CB65E8">
      <w:pPr>
        <w:pStyle w:val="ListParagraph"/>
        <w:numPr>
          <w:ilvl w:val="0"/>
          <w:numId w:val="15"/>
        </w:numPr>
        <w:rPr>
          <w:sz w:val="24"/>
          <w:szCs w:val="24"/>
        </w:rPr>
      </w:pPr>
      <w:r>
        <w:rPr>
          <w:sz w:val="24"/>
          <w:szCs w:val="24"/>
        </w:rPr>
        <w:t>Lab Demonstration</w:t>
      </w:r>
    </w:p>
    <w:p w:rsidR="00CB65E8" w:rsidRDefault="00CB65E8" w:rsidP="00CB65E8">
      <w:pPr>
        <w:pStyle w:val="ListParagraph"/>
        <w:numPr>
          <w:ilvl w:val="0"/>
          <w:numId w:val="15"/>
        </w:numPr>
        <w:rPr>
          <w:sz w:val="24"/>
          <w:szCs w:val="24"/>
        </w:rPr>
      </w:pPr>
      <w:r>
        <w:rPr>
          <w:sz w:val="24"/>
          <w:szCs w:val="24"/>
        </w:rPr>
        <w:t>Titration Lab Activity</w:t>
      </w:r>
    </w:p>
    <w:p w:rsidR="00CB65E8" w:rsidRDefault="00CB65E8" w:rsidP="00CB65E8">
      <w:pPr>
        <w:pStyle w:val="ListParagraph"/>
        <w:numPr>
          <w:ilvl w:val="0"/>
          <w:numId w:val="15"/>
        </w:numPr>
        <w:rPr>
          <w:sz w:val="24"/>
          <w:szCs w:val="24"/>
        </w:rPr>
      </w:pPr>
      <w:r>
        <w:rPr>
          <w:sz w:val="24"/>
          <w:szCs w:val="24"/>
        </w:rPr>
        <w:t>Lab station/classroom clean up</w:t>
      </w:r>
    </w:p>
    <w:p w:rsidR="00CB65E8" w:rsidRPr="00592794" w:rsidRDefault="00CB65E8" w:rsidP="00CB65E8">
      <w:pPr>
        <w:pStyle w:val="ListParagraph"/>
        <w:numPr>
          <w:ilvl w:val="0"/>
          <w:numId w:val="15"/>
        </w:numPr>
        <w:rPr>
          <w:sz w:val="24"/>
          <w:szCs w:val="24"/>
        </w:rPr>
      </w:pPr>
      <w:r>
        <w:rPr>
          <w:sz w:val="24"/>
          <w:szCs w:val="24"/>
        </w:rPr>
        <w:t>Sample Calculation + HomeFUN</w:t>
      </w:r>
    </w:p>
    <w:p w:rsidR="00CB65E8" w:rsidRPr="00EC12F7" w:rsidRDefault="00CB65E8">
      <w:pPr>
        <w:rPr>
          <w:b/>
        </w:rPr>
      </w:pPr>
    </w:p>
    <w:sectPr w:rsidR="00CB65E8" w:rsidRPr="00EC12F7" w:rsidSect="00B121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276C7"/>
    <w:multiLevelType w:val="hybridMultilevel"/>
    <w:tmpl w:val="2DFA2DDA"/>
    <w:lvl w:ilvl="0" w:tplc="662AF4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975608"/>
    <w:multiLevelType w:val="hybridMultilevel"/>
    <w:tmpl w:val="2488DEE2"/>
    <w:lvl w:ilvl="0" w:tplc="319EC9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0E2CD5"/>
    <w:multiLevelType w:val="hybridMultilevel"/>
    <w:tmpl w:val="9B1CF55E"/>
    <w:lvl w:ilvl="0" w:tplc="99B8D4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816077"/>
    <w:multiLevelType w:val="hybridMultilevel"/>
    <w:tmpl w:val="FC9235AE"/>
    <w:lvl w:ilvl="0" w:tplc="87309E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2A24762"/>
    <w:multiLevelType w:val="hybridMultilevel"/>
    <w:tmpl w:val="74FAFD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1343BE"/>
    <w:multiLevelType w:val="hybridMultilevel"/>
    <w:tmpl w:val="A6B6406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294E619D"/>
    <w:multiLevelType w:val="hybridMultilevel"/>
    <w:tmpl w:val="0B1C7B8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3806D6C"/>
    <w:multiLevelType w:val="hybridMultilevel"/>
    <w:tmpl w:val="162294A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36E242FE"/>
    <w:multiLevelType w:val="hybridMultilevel"/>
    <w:tmpl w:val="E92AB860"/>
    <w:lvl w:ilvl="0" w:tplc="5B32F5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741DF8"/>
    <w:multiLevelType w:val="hybridMultilevel"/>
    <w:tmpl w:val="02A4A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912862"/>
    <w:multiLevelType w:val="hybridMultilevel"/>
    <w:tmpl w:val="2C10B81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4A184041"/>
    <w:multiLevelType w:val="hybridMultilevel"/>
    <w:tmpl w:val="E1D436EE"/>
    <w:lvl w:ilvl="0" w:tplc="0186DA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D94A9D"/>
    <w:multiLevelType w:val="hybridMultilevel"/>
    <w:tmpl w:val="EC0E9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D95CD5"/>
    <w:multiLevelType w:val="hybridMultilevel"/>
    <w:tmpl w:val="EE2A4D1E"/>
    <w:lvl w:ilvl="0" w:tplc="0AF0D6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EF5290F"/>
    <w:multiLevelType w:val="hybridMultilevel"/>
    <w:tmpl w:val="1970256E"/>
    <w:lvl w:ilvl="0" w:tplc="EEC23A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FC5554E"/>
    <w:multiLevelType w:val="hybridMultilevel"/>
    <w:tmpl w:val="AB2683B0"/>
    <w:lvl w:ilvl="0" w:tplc="1EDE7B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2F23498"/>
    <w:multiLevelType w:val="hybridMultilevel"/>
    <w:tmpl w:val="62BEAD48"/>
    <w:lvl w:ilvl="0" w:tplc="48DA3F78">
      <w:start w:val="10"/>
      <w:numFmt w:val="bullet"/>
      <w:lvlText w:val="-"/>
      <w:lvlJc w:val="left"/>
      <w:pPr>
        <w:ind w:left="1080" w:hanging="360"/>
      </w:pPr>
      <w:rPr>
        <w:rFonts w:ascii="Calibri" w:eastAsiaTheme="minorHAnsi" w:hAnsi="Calibri" w:cstheme="minorBidi" w:hint="default"/>
      </w:rPr>
    </w:lvl>
    <w:lvl w:ilvl="1" w:tplc="10090003">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7">
    <w:nsid w:val="642656CB"/>
    <w:multiLevelType w:val="hybridMultilevel"/>
    <w:tmpl w:val="6F905F0A"/>
    <w:lvl w:ilvl="0" w:tplc="10090003">
      <w:start w:val="1"/>
      <w:numFmt w:val="bullet"/>
      <w:lvlText w:val="o"/>
      <w:lvlJc w:val="left"/>
      <w:pPr>
        <w:ind w:left="2160" w:hanging="360"/>
      </w:pPr>
      <w:rPr>
        <w:rFonts w:ascii="Courier New" w:hAnsi="Courier New" w:cs="Courier New"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8">
    <w:nsid w:val="67F156EC"/>
    <w:multiLevelType w:val="hybridMultilevel"/>
    <w:tmpl w:val="8EACDD22"/>
    <w:lvl w:ilvl="0" w:tplc="8236CC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A3E0F8B"/>
    <w:multiLevelType w:val="hybridMultilevel"/>
    <w:tmpl w:val="26C49F40"/>
    <w:lvl w:ilvl="0" w:tplc="18B420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6B393D"/>
    <w:multiLevelType w:val="hybridMultilevel"/>
    <w:tmpl w:val="36EC6BE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49B2302"/>
    <w:multiLevelType w:val="hybridMultilevel"/>
    <w:tmpl w:val="9500936A"/>
    <w:lvl w:ilvl="0" w:tplc="C8E806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
  </w:num>
  <w:num w:numId="3">
    <w:abstractNumId w:val="12"/>
  </w:num>
  <w:num w:numId="4">
    <w:abstractNumId w:val="19"/>
  </w:num>
  <w:num w:numId="5">
    <w:abstractNumId w:val="11"/>
  </w:num>
  <w:num w:numId="6">
    <w:abstractNumId w:val="15"/>
  </w:num>
  <w:num w:numId="7">
    <w:abstractNumId w:val="21"/>
  </w:num>
  <w:num w:numId="8">
    <w:abstractNumId w:val="18"/>
  </w:num>
  <w:num w:numId="9">
    <w:abstractNumId w:val="1"/>
  </w:num>
  <w:num w:numId="10">
    <w:abstractNumId w:val="3"/>
  </w:num>
  <w:num w:numId="11">
    <w:abstractNumId w:val="0"/>
  </w:num>
  <w:num w:numId="12">
    <w:abstractNumId w:val="8"/>
  </w:num>
  <w:num w:numId="13">
    <w:abstractNumId w:val="13"/>
  </w:num>
  <w:num w:numId="14">
    <w:abstractNumId w:val="14"/>
  </w:num>
  <w:num w:numId="15">
    <w:abstractNumId w:val="4"/>
  </w:num>
  <w:num w:numId="16">
    <w:abstractNumId w:val="20"/>
  </w:num>
  <w:num w:numId="17">
    <w:abstractNumId w:val="6"/>
  </w:num>
  <w:num w:numId="18">
    <w:abstractNumId w:val="10"/>
  </w:num>
  <w:num w:numId="19">
    <w:abstractNumId w:val="5"/>
  </w:num>
  <w:num w:numId="20">
    <w:abstractNumId w:val="16"/>
  </w:num>
  <w:num w:numId="21">
    <w:abstractNumId w:val="17"/>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20"/>
  <w:characterSpacingControl w:val="doNotCompress"/>
  <w:compat/>
  <w:rsids>
    <w:rsidRoot w:val="00EC12F7"/>
    <w:rsid w:val="0004499F"/>
    <w:rsid w:val="000C1218"/>
    <w:rsid w:val="000F2B21"/>
    <w:rsid w:val="000F40D0"/>
    <w:rsid w:val="00156709"/>
    <w:rsid w:val="001660EA"/>
    <w:rsid w:val="00195C95"/>
    <w:rsid w:val="00196764"/>
    <w:rsid w:val="001E510B"/>
    <w:rsid w:val="002A3773"/>
    <w:rsid w:val="002D002C"/>
    <w:rsid w:val="0031691F"/>
    <w:rsid w:val="00337129"/>
    <w:rsid w:val="00397056"/>
    <w:rsid w:val="003C2B78"/>
    <w:rsid w:val="003F23DA"/>
    <w:rsid w:val="00564635"/>
    <w:rsid w:val="00567AE5"/>
    <w:rsid w:val="005B28A9"/>
    <w:rsid w:val="005F1BDE"/>
    <w:rsid w:val="005F47F0"/>
    <w:rsid w:val="00636D43"/>
    <w:rsid w:val="006D645F"/>
    <w:rsid w:val="00756D95"/>
    <w:rsid w:val="007D7847"/>
    <w:rsid w:val="007E3345"/>
    <w:rsid w:val="008235EE"/>
    <w:rsid w:val="008564E2"/>
    <w:rsid w:val="008734E8"/>
    <w:rsid w:val="008E5F19"/>
    <w:rsid w:val="00920988"/>
    <w:rsid w:val="00977F16"/>
    <w:rsid w:val="00993F1A"/>
    <w:rsid w:val="00A12808"/>
    <w:rsid w:val="00A70566"/>
    <w:rsid w:val="00A86489"/>
    <w:rsid w:val="00B12129"/>
    <w:rsid w:val="00B15794"/>
    <w:rsid w:val="00BB6CE9"/>
    <w:rsid w:val="00BD771D"/>
    <w:rsid w:val="00BE6952"/>
    <w:rsid w:val="00CB65E8"/>
    <w:rsid w:val="00D065EA"/>
    <w:rsid w:val="00D15079"/>
    <w:rsid w:val="00D70558"/>
    <w:rsid w:val="00D9751C"/>
    <w:rsid w:val="00E3363D"/>
    <w:rsid w:val="00E57158"/>
    <w:rsid w:val="00E74DB4"/>
    <w:rsid w:val="00E93A64"/>
    <w:rsid w:val="00EC12F7"/>
    <w:rsid w:val="00F06648"/>
    <w:rsid w:val="00F35746"/>
    <w:rsid w:val="00F60C20"/>
    <w:rsid w:val="00FE3FE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1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36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363D"/>
    <w:rPr>
      <w:rFonts w:ascii="Tahoma" w:hAnsi="Tahoma" w:cs="Tahoma"/>
      <w:sz w:val="16"/>
      <w:szCs w:val="16"/>
    </w:rPr>
  </w:style>
  <w:style w:type="paragraph" w:styleId="ListParagraph">
    <w:name w:val="List Paragraph"/>
    <w:basedOn w:val="Normal"/>
    <w:uiPriority w:val="34"/>
    <w:qFormat/>
    <w:rsid w:val="00BE6952"/>
    <w:pPr>
      <w:ind w:left="720"/>
      <w:contextualSpacing/>
    </w:pPr>
  </w:style>
  <w:style w:type="table" w:styleId="TableGrid">
    <w:name w:val="Table Grid"/>
    <w:basedOn w:val="TableNormal"/>
    <w:uiPriority w:val="59"/>
    <w:rsid w:val="00A12808"/>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405431">
      <w:bodyDiv w:val="1"/>
      <w:marLeft w:val="0"/>
      <w:marRight w:val="0"/>
      <w:marTop w:val="0"/>
      <w:marBottom w:val="0"/>
      <w:divBdr>
        <w:top w:val="none" w:sz="0" w:space="0" w:color="auto"/>
        <w:left w:val="none" w:sz="0" w:space="0" w:color="auto"/>
        <w:bottom w:val="none" w:sz="0" w:space="0" w:color="auto"/>
        <w:right w:val="none" w:sz="0" w:space="0" w:color="auto"/>
      </w:divBdr>
      <w:divsChild>
        <w:div w:id="1860309861">
          <w:marLeft w:val="0"/>
          <w:marRight w:val="0"/>
          <w:marTop w:val="0"/>
          <w:marBottom w:val="0"/>
          <w:divBdr>
            <w:top w:val="none" w:sz="0" w:space="0" w:color="auto"/>
            <w:left w:val="single" w:sz="12" w:space="0" w:color="26C4FF"/>
            <w:bottom w:val="single" w:sz="12" w:space="0" w:color="26C4FF"/>
            <w:right w:val="single" w:sz="12" w:space="0" w:color="26C4FF"/>
          </w:divBdr>
          <w:divsChild>
            <w:div w:id="1558007212">
              <w:marLeft w:val="0"/>
              <w:marRight w:val="0"/>
              <w:marTop w:val="0"/>
              <w:marBottom w:val="0"/>
              <w:divBdr>
                <w:top w:val="none" w:sz="0" w:space="0" w:color="auto"/>
                <w:left w:val="none" w:sz="0" w:space="0" w:color="auto"/>
                <w:bottom w:val="none" w:sz="0" w:space="0" w:color="auto"/>
                <w:right w:val="none" w:sz="0" w:space="0" w:color="auto"/>
              </w:divBdr>
              <w:divsChild>
                <w:div w:id="811217512">
                  <w:marLeft w:val="0"/>
                  <w:marRight w:val="0"/>
                  <w:marTop w:val="0"/>
                  <w:marBottom w:val="0"/>
                  <w:divBdr>
                    <w:top w:val="none" w:sz="0" w:space="0" w:color="auto"/>
                    <w:left w:val="none" w:sz="0" w:space="0" w:color="auto"/>
                    <w:bottom w:val="none" w:sz="0" w:space="0" w:color="auto"/>
                    <w:right w:val="none" w:sz="0" w:space="0" w:color="auto"/>
                  </w:divBdr>
                  <w:divsChild>
                    <w:div w:id="1138646107">
                      <w:marLeft w:val="0"/>
                      <w:marRight w:val="0"/>
                      <w:marTop w:val="0"/>
                      <w:marBottom w:val="0"/>
                      <w:divBdr>
                        <w:top w:val="none" w:sz="0" w:space="0" w:color="auto"/>
                        <w:left w:val="none" w:sz="0" w:space="0" w:color="auto"/>
                        <w:bottom w:val="none" w:sz="0" w:space="0" w:color="auto"/>
                        <w:right w:val="none" w:sz="0" w:space="0" w:color="auto"/>
                      </w:divBdr>
                      <w:divsChild>
                        <w:div w:id="762995891">
                          <w:marLeft w:val="0"/>
                          <w:marRight w:val="0"/>
                          <w:marTop w:val="0"/>
                          <w:marBottom w:val="0"/>
                          <w:divBdr>
                            <w:top w:val="none" w:sz="0" w:space="0" w:color="auto"/>
                            <w:left w:val="none" w:sz="0" w:space="0" w:color="auto"/>
                            <w:bottom w:val="none" w:sz="0" w:space="0" w:color="auto"/>
                            <w:right w:val="none" w:sz="0" w:space="0" w:color="auto"/>
                          </w:divBdr>
                          <w:divsChild>
                            <w:div w:id="186871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87444">
      <w:bodyDiv w:val="1"/>
      <w:marLeft w:val="0"/>
      <w:marRight w:val="0"/>
      <w:marTop w:val="0"/>
      <w:marBottom w:val="0"/>
      <w:divBdr>
        <w:top w:val="none" w:sz="0" w:space="0" w:color="auto"/>
        <w:left w:val="none" w:sz="0" w:space="0" w:color="auto"/>
        <w:bottom w:val="none" w:sz="0" w:space="0" w:color="auto"/>
        <w:right w:val="none" w:sz="0" w:space="0" w:color="auto"/>
      </w:divBdr>
      <w:divsChild>
        <w:div w:id="1662466531">
          <w:marLeft w:val="0"/>
          <w:marRight w:val="0"/>
          <w:marTop w:val="0"/>
          <w:marBottom w:val="0"/>
          <w:divBdr>
            <w:top w:val="none" w:sz="0" w:space="0" w:color="auto"/>
            <w:left w:val="none" w:sz="0" w:space="0" w:color="auto"/>
            <w:bottom w:val="none" w:sz="0" w:space="0" w:color="auto"/>
            <w:right w:val="none" w:sz="0" w:space="0" w:color="auto"/>
          </w:divBdr>
          <w:divsChild>
            <w:div w:id="1827814317">
              <w:marLeft w:val="0"/>
              <w:marRight w:val="0"/>
              <w:marTop w:val="0"/>
              <w:marBottom w:val="0"/>
              <w:divBdr>
                <w:top w:val="none" w:sz="0" w:space="0" w:color="auto"/>
                <w:left w:val="none" w:sz="0" w:space="0" w:color="auto"/>
                <w:bottom w:val="none" w:sz="0" w:space="0" w:color="auto"/>
                <w:right w:val="none" w:sz="0" w:space="0" w:color="auto"/>
              </w:divBdr>
              <w:divsChild>
                <w:div w:id="96797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122709">
      <w:bodyDiv w:val="1"/>
      <w:marLeft w:val="0"/>
      <w:marRight w:val="0"/>
      <w:marTop w:val="0"/>
      <w:marBottom w:val="0"/>
      <w:divBdr>
        <w:top w:val="none" w:sz="0" w:space="0" w:color="auto"/>
        <w:left w:val="none" w:sz="0" w:space="0" w:color="auto"/>
        <w:bottom w:val="none" w:sz="0" w:space="0" w:color="auto"/>
        <w:right w:val="none" w:sz="0" w:space="0" w:color="auto"/>
      </w:divBdr>
      <w:divsChild>
        <w:div w:id="64690584">
          <w:marLeft w:val="0"/>
          <w:marRight w:val="0"/>
          <w:marTop w:val="0"/>
          <w:marBottom w:val="0"/>
          <w:divBdr>
            <w:top w:val="none" w:sz="0" w:space="0" w:color="auto"/>
            <w:left w:val="single" w:sz="12" w:space="0" w:color="26C4FF"/>
            <w:bottom w:val="single" w:sz="12" w:space="0" w:color="26C4FF"/>
            <w:right w:val="single" w:sz="12" w:space="0" w:color="26C4FF"/>
          </w:divBdr>
          <w:divsChild>
            <w:div w:id="1541895226">
              <w:marLeft w:val="0"/>
              <w:marRight w:val="0"/>
              <w:marTop w:val="0"/>
              <w:marBottom w:val="0"/>
              <w:divBdr>
                <w:top w:val="none" w:sz="0" w:space="0" w:color="auto"/>
                <w:left w:val="none" w:sz="0" w:space="0" w:color="auto"/>
                <w:bottom w:val="none" w:sz="0" w:space="0" w:color="auto"/>
                <w:right w:val="none" w:sz="0" w:space="0" w:color="auto"/>
              </w:divBdr>
              <w:divsChild>
                <w:div w:id="862674933">
                  <w:marLeft w:val="0"/>
                  <w:marRight w:val="0"/>
                  <w:marTop w:val="0"/>
                  <w:marBottom w:val="0"/>
                  <w:divBdr>
                    <w:top w:val="none" w:sz="0" w:space="0" w:color="auto"/>
                    <w:left w:val="none" w:sz="0" w:space="0" w:color="auto"/>
                    <w:bottom w:val="none" w:sz="0" w:space="0" w:color="auto"/>
                    <w:right w:val="none" w:sz="0" w:space="0" w:color="auto"/>
                  </w:divBdr>
                  <w:divsChild>
                    <w:div w:id="102311273">
                      <w:marLeft w:val="0"/>
                      <w:marRight w:val="0"/>
                      <w:marTop w:val="0"/>
                      <w:marBottom w:val="0"/>
                      <w:divBdr>
                        <w:top w:val="none" w:sz="0" w:space="0" w:color="auto"/>
                        <w:left w:val="none" w:sz="0" w:space="0" w:color="auto"/>
                        <w:bottom w:val="none" w:sz="0" w:space="0" w:color="auto"/>
                        <w:right w:val="none" w:sz="0" w:space="0" w:color="auto"/>
                      </w:divBdr>
                      <w:divsChild>
                        <w:div w:id="2069692686">
                          <w:marLeft w:val="0"/>
                          <w:marRight w:val="0"/>
                          <w:marTop w:val="0"/>
                          <w:marBottom w:val="0"/>
                          <w:divBdr>
                            <w:top w:val="none" w:sz="0" w:space="0" w:color="auto"/>
                            <w:left w:val="none" w:sz="0" w:space="0" w:color="auto"/>
                            <w:bottom w:val="none" w:sz="0" w:space="0" w:color="auto"/>
                            <w:right w:val="none" w:sz="0" w:space="0" w:color="auto"/>
                          </w:divBdr>
                          <w:divsChild>
                            <w:div w:id="110063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8678444">
      <w:bodyDiv w:val="1"/>
      <w:marLeft w:val="0"/>
      <w:marRight w:val="0"/>
      <w:marTop w:val="0"/>
      <w:marBottom w:val="0"/>
      <w:divBdr>
        <w:top w:val="none" w:sz="0" w:space="0" w:color="auto"/>
        <w:left w:val="none" w:sz="0" w:space="0" w:color="auto"/>
        <w:bottom w:val="none" w:sz="0" w:space="0" w:color="auto"/>
        <w:right w:val="none" w:sz="0" w:space="0" w:color="auto"/>
      </w:divBdr>
      <w:divsChild>
        <w:div w:id="1062291140">
          <w:marLeft w:val="0"/>
          <w:marRight w:val="0"/>
          <w:marTop w:val="0"/>
          <w:marBottom w:val="0"/>
          <w:divBdr>
            <w:top w:val="none" w:sz="0" w:space="0" w:color="auto"/>
            <w:left w:val="single" w:sz="12" w:space="0" w:color="26C4FF"/>
            <w:bottom w:val="single" w:sz="12" w:space="0" w:color="26C4FF"/>
            <w:right w:val="single" w:sz="12" w:space="0" w:color="26C4FF"/>
          </w:divBdr>
          <w:divsChild>
            <w:div w:id="1220291131">
              <w:marLeft w:val="0"/>
              <w:marRight w:val="0"/>
              <w:marTop w:val="0"/>
              <w:marBottom w:val="0"/>
              <w:divBdr>
                <w:top w:val="none" w:sz="0" w:space="0" w:color="auto"/>
                <w:left w:val="none" w:sz="0" w:space="0" w:color="auto"/>
                <w:bottom w:val="none" w:sz="0" w:space="0" w:color="auto"/>
                <w:right w:val="none" w:sz="0" w:space="0" w:color="auto"/>
              </w:divBdr>
              <w:divsChild>
                <w:div w:id="1438138241">
                  <w:marLeft w:val="0"/>
                  <w:marRight w:val="0"/>
                  <w:marTop w:val="0"/>
                  <w:marBottom w:val="0"/>
                  <w:divBdr>
                    <w:top w:val="none" w:sz="0" w:space="0" w:color="auto"/>
                    <w:left w:val="none" w:sz="0" w:space="0" w:color="auto"/>
                    <w:bottom w:val="none" w:sz="0" w:space="0" w:color="auto"/>
                    <w:right w:val="none" w:sz="0" w:space="0" w:color="auto"/>
                  </w:divBdr>
                  <w:divsChild>
                    <w:div w:id="975795474">
                      <w:marLeft w:val="0"/>
                      <w:marRight w:val="0"/>
                      <w:marTop w:val="0"/>
                      <w:marBottom w:val="0"/>
                      <w:divBdr>
                        <w:top w:val="none" w:sz="0" w:space="0" w:color="auto"/>
                        <w:left w:val="none" w:sz="0" w:space="0" w:color="auto"/>
                        <w:bottom w:val="none" w:sz="0" w:space="0" w:color="auto"/>
                        <w:right w:val="none" w:sz="0" w:space="0" w:color="auto"/>
                      </w:divBdr>
                      <w:divsChild>
                        <w:div w:id="739206676">
                          <w:marLeft w:val="0"/>
                          <w:marRight w:val="0"/>
                          <w:marTop w:val="0"/>
                          <w:marBottom w:val="0"/>
                          <w:divBdr>
                            <w:top w:val="none" w:sz="0" w:space="0" w:color="auto"/>
                            <w:left w:val="none" w:sz="0" w:space="0" w:color="auto"/>
                            <w:bottom w:val="none" w:sz="0" w:space="0" w:color="auto"/>
                            <w:right w:val="none" w:sz="0" w:space="0" w:color="auto"/>
                          </w:divBdr>
                          <w:divsChild>
                            <w:div w:id="3170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509517">
      <w:bodyDiv w:val="1"/>
      <w:marLeft w:val="0"/>
      <w:marRight w:val="0"/>
      <w:marTop w:val="0"/>
      <w:marBottom w:val="0"/>
      <w:divBdr>
        <w:top w:val="none" w:sz="0" w:space="0" w:color="auto"/>
        <w:left w:val="none" w:sz="0" w:space="0" w:color="auto"/>
        <w:bottom w:val="none" w:sz="0" w:space="0" w:color="auto"/>
        <w:right w:val="none" w:sz="0" w:space="0" w:color="auto"/>
      </w:divBdr>
      <w:divsChild>
        <w:div w:id="2085568149">
          <w:marLeft w:val="0"/>
          <w:marRight w:val="0"/>
          <w:marTop w:val="0"/>
          <w:marBottom w:val="0"/>
          <w:divBdr>
            <w:top w:val="none" w:sz="0" w:space="0" w:color="auto"/>
            <w:left w:val="none" w:sz="0" w:space="0" w:color="auto"/>
            <w:bottom w:val="none" w:sz="0" w:space="0" w:color="auto"/>
            <w:right w:val="none" w:sz="0" w:space="0" w:color="auto"/>
          </w:divBdr>
          <w:divsChild>
            <w:div w:id="529800327">
              <w:marLeft w:val="0"/>
              <w:marRight w:val="0"/>
              <w:marTop w:val="0"/>
              <w:marBottom w:val="0"/>
              <w:divBdr>
                <w:top w:val="none" w:sz="0" w:space="0" w:color="auto"/>
                <w:left w:val="none" w:sz="0" w:space="0" w:color="auto"/>
                <w:bottom w:val="none" w:sz="0" w:space="0" w:color="auto"/>
                <w:right w:val="none" w:sz="0" w:space="0" w:color="auto"/>
              </w:divBdr>
              <w:divsChild>
                <w:div w:id="203491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92889">
      <w:bodyDiv w:val="1"/>
      <w:marLeft w:val="0"/>
      <w:marRight w:val="0"/>
      <w:marTop w:val="0"/>
      <w:marBottom w:val="0"/>
      <w:divBdr>
        <w:top w:val="none" w:sz="0" w:space="0" w:color="auto"/>
        <w:left w:val="none" w:sz="0" w:space="0" w:color="auto"/>
        <w:bottom w:val="none" w:sz="0" w:space="0" w:color="auto"/>
        <w:right w:val="none" w:sz="0" w:space="0" w:color="auto"/>
      </w:divBdr>
      <w:divsChild>
        <w:div w:id="1172641413">
          <w:marLeft w:val="0"/>
          <w:marRight w:val="0"/>
          <w:marTop w:val="0"/>
          <w:marBottom w:val="180"/>
          <w:divBdr>
            <w:top w:val="single" w:sz="18" w:space="0" w:color="FF3300"/>
            <w:left w:val="none" w:sz="0" w:space="0" w:color="auto"/>
            <w:bottom w:val="none" w:sz="0" w:space="0" w:color="auto"/>
            <w:right w:val="none" w:sz="0" w:space="0" w:color="auto"/>
          </w:divBdr>
          <w:divsChild>
            <w:div w:id="1193882553">
              <w:marLeft w:val="0"/>
              <w:marRight w:val="0"/>
              <w:marTop w:val="0"/>
              <w:marBottom w:val="0"/>
              <w:divBdr>
                <w:top w:val="none" w:sz="0" w:space="0" w:color="auto"/>
                <w:left w:val="none" w:sz="0" w:space="0" w:color="auto"/>
                <w:bottom w:val="none" w:sz="0" w:space="0" w:color="auto"/>
                <w:right w:val="none" w:sz="0" w:space="0" w:color="auto"/>
              </w:divBdr>
              <w:divsChild>
                <w:div w:id="700983127">
                  <w:marLeft w:val="0"/>
                  <w:marRight w:val="-5040"/>
                  <w:marTop w:val="0"/>
                  <w:marBottom w:val="0"/>
                  <w:divBdr>
                    <w:top w:val="none" w:sz="0" w:space="0" w:color="auto"/>
                    <w:left w:val="none" w:sz="0" w:space="0" w:color="auto"/>
                    <w:bottom w:val="none" w:sz="0" w:space="0" w:color="auto"/>
                    <w:right w:val="none" w:sz="0" w:space="0" w:color="auto"/>
                  </w:divBdr>
                  <w:divsChild>
                    <w:div w:id="11511679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986087210">
      <w:bodyDiv w:val="1"/>
      <w:marLeft w:val="0"/>
      <w:marRight w:val="0"/>
      <w:marTop w:val="0"/>
      <w:marBottom w:val="0"/>
      <w:divBdr>
        <w:top w:val="none" w:sz="0" w:space="0" w:color="auto"/>
        <w:left w:val="none" w:sz="0" w:space="0" w:color="auto"/>
        <w:bottom w:val="none" w:sz="0" w:space="0" w:color="auto"/>
        <w:right w:val="none" w:sz="0" w:space="0" w:color="auto"/>
      </w:divBdr>
      <w:divsChild>
        <w:div w:id="1664241656">
          <w:marLeft w:val="0"/>
          <w:marRight w:val="0"/>
          <w:marTop w:val="0"/>
          <w:marBottom w:val="0"/>
          <w:divBdr>
            <w:top w:val="none" w:sz="0" w:space="0" w:color="auto"/>
            <w:left w:val="single" w:sz="12" w:space="0" w:color="26C4FF"/>
            <w:bottom w:val="single" w:sz="12" w:space="0" w:color="26C4FF"/>
            <w:right w:val="single" w:sz="12" w:space="0" w:color="26C4FF"/>
          </w:divBdr>
          <w:divsChild>
            <w:div w:id="2081639061">
              <w:marLeft w:val="0"/>
              <w:marRight w:val="0"/>
              <w:marTop w:val="0"/>
              <w:marBottom w:val="0"/>
              <w:divBdr>
                <w:top w:val="none" w:sz="0" w:space="0" w:color="auto"/>
                <w:left w:val="none" w:sz="0" w:space="0" w:color="auto"/>
                <w:bottom w:val="none" w:sz="0" w:space="0" w:color="auto"/>
                <w:right w:val="none" w:sz="0" w:space="0" w:color="auto"/>
              </w:divBdr>
              <w:divsChild>
                <w:div w:id="1134173186">
                  <w:marLeft w:val="0"/>
                  <w:marRight w:val="0"/>
                  <w:marTop w:val="0"/>
                  <w:marBottom w:val="0"/>
                  <w:divBdr>
                    <w:top w:val="none" w:sz="0" w:space="0" w:color="auto"/>
                    <w:left w:val="none" w:sz="0" w:space="0" w:color="auto"/>
                    <w:bottom w:val="none" w:sz="0" w:space="0" w:color="auto"/>
                    <w:right w:val="none" w:sz="0" w:space="0" w:color="auto"/>
                  </w:divBdr>
                  <w:divsChild>
                    <w:div w:id="1007828191">
                      <w:marLeft w:val="0"/>
                      <w:marRight w:val="0"/>
                      <w:marTop w:val="0"/>
                      <w:marBottom w:val="0"/>
                      <w:divBdr>
                        <w:top w:val="none" w:sz="0" w:space="0" w:color="auto"/>
                        <w:left w:val="none" w:sz="0" w:space="0" w:color="auto"/>
                        <w:bottom w:val="none" w:sz="0" w:space="0" w:color="auto"/>
                        <w:right w:val="none" w:sz="0" w:space="0" w:color="auto"/>
                      </w:divBdr>
                      <w:divsChild>
                        <w:div w:id="82262282">
                          <w:marLeft w:val="0"/>
                          <w:marRight w:val="0"/>
                          <w:marTop w:val="0"/>
                          <w:marBottom w:val="0"/>
                          <w:divBdr>
                            <w:top w:val="none" w:sz="0" w:space="0" w:color="auto"/>
                            <w:left w:val="none" w:sz="0" w:space="0" w:color="auto"/>
                            <w:bottom w:val="none" w:sz="0" w:space="0" w:color="auto"/>
                            <w:right w:val="none" w:sz="0" w:space="0" w:color="auto"/>
                          </w:divBdr>
                          <w:divsChild>
                            <w:div w:id="213093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package" Target="embeddings/Microsoft_Office_PowerPoint_2007_Template2.sldx"/><Relationship Id="rId17" Type="http://schemas.openxmlformats.org/officeDocument/2006/relationships/package" Target="embeddings/Microsoft_Office_PowerPoint_2007_Template5.sldx"/><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parknotes.com/chemistry/acidsbases/buffers/section1.rhtml" TargetMode="External"/><Relationship Id="rId11" Type="http://schemas.openxmlformats.org/officeDocument/2006/relationships/image" Target="media/image4.emf"/><Relationship Id="rId5" Type="http://schemas.openxmlformats.org/officeDocument/2006/relationships/hyperlink" Target="http://www.sparknotes.com/chemistry/acidsbases/phcalc/section1.rhtml" TargetMode="External"/><Relationship Id="rId15" Type="http://schemas.openxmlformats.org/officeDocument/2006/relationships/package" Target="embeddings/Microsoft_Office_PowerPoint_2007_Template4.sldx"/><Relationship Id="rId10" Type="http://schemas.openxmlformats.org/officeDocument/2006/relationships/package" Target="embeddings/Microsoft_Office_PowerPoint_2007_Template1.sldx"/><Relationship Id="rId19" Type="http://schemas.openxmlformats.org/officeDocument/2006/relationships/package" Target="embeddings/Microsoft_Office_PowerPoint_2007_Template6.sldx"/><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package" Target="embeddings/Microsoft_Office_PowerPoint_2007_Template3.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1615</Words>
  <Characters>9207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10801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Laura</cp:lastModifiedBy>
  <cp:revision>2</cp:revision>
  <dcterms:created xsi:type="dcterms:W3CDTF">2011-10-21T00:12:00Z</dcterms:created>
  <dcterms:modified xsi:type="dcterms:W3CDTF">2011-10-21T00:12:00Z</dcterms:modified>
</cp:coreProperties>
</file>